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7F3F22" w:rsidRDefault="006166D6" w:rsidP="0010308E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7F3F22" w:rsidRDefault="006166D6" w:rsidP="001030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F3F2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7F3F22" w:rsidRDefault="006166D6" w:rsidP="0010308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 doradztwa specjalistycznego dla podmiotów ekonomii społecznej oraz przedsiębiorstw społecznych</w:t>
      </w: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w ramach projektu </w:t>
      </w:r>
      <w:r w:rsidRPr="007F3F22">
        <w:rPr>
          <w:rFonts w:ascii="Times New Roman" w:hAnsi="Times New Roman" w:cs="Times New Roman"/>
        </w:rPr>
        <w:br/>
        <w:t xml:space="preserve"> „</w:t>
      </w:r>
      <w:r w:rsidRPr="007F3F2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7F3F22">
        <w:rPr>
          <w:rFonts w:ascii="Times New Roman" w:hAnsi="Times New Roman" w:cs="Times New Roman"/>
          <w:bCs/>
          <w:iCs/>
        </w:rPr>
        <w:t>p</w:t>
      </w:r>
      <w:r w:rsidRPr="007F3F2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współfinansowanego </w:t>
      </w: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7F3F22" w:rsidRDefault="006166D6" w:rsidP="0010308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Nazwa i adres Zamawiającego :</w:t>
      </w:r>
    </w:p>
    <w:p w:rsidR="006166D6" w:rsidRPr="007F3F22" w:rsidRDefault="006166D6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7F3F22" w:rsidRDefault="00EF5543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u</w:t>
      </w:r>
      <w:r w:rsidR="006166D6" w:rsidRPr="007F3F22">
        <w:rPr>
          <w:rFonts w:ascii="Times New Roman" w:hAnsi="Times New Roman" w:cs="Times New Roman"/>
        </w:rPr>
        <w:t xml:space="preserve">l. </w:t>
      </w:r>
      <w:proofErr w:type="spellStart"/>
      <w:r w:rsidR="006166D6" w:rsidRPr="007F3F22">
        <w:rPr>
          <w:rFonts w:ascii="Times New Roman" w:hAnsi="Times New Roman" w:cs="Times New Roman"/>
        </w:rPr>
        <w:t>Przegalińska</w:t>
      </w:r>
      <w:proofErr w:type="spellEnd"/>
      <w:r w:rsidR="006166D6" w:rsidRPr="007F3F22">
        <w:rPr>
          <w:rFonts w:ascii="Times New Roman" w:hAnsi="Times New Roman" w:cs="Times New Roman"/>
        </w:rPr>
        <w:t xml:space="preserve"> 135</w:t>
      </w: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80-690 Gdańsk</w:t>
      </w: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tel./fax (58) 343 28 37</w:t>
      </w:r>
    </w:p>
    <w:p w:rsidR="006166D6" w:rsidRPr="007F3F22" w:rsidRDefault="00C147FF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7F3F2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7F3F2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Anna Adamczyk</w:t>
      </w:r>
    </w:p>
    <w:p w:rsidR="006166D6" w:rsidRPr="007F3F22" w:rsidRDefault="00C147FF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7F3F2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F3F22">
        <w:rPr>
          <w:rFonts w:ascii="Times New Roman" w:hAnsi="Times New Roman" w:cs="Times New Roman"/>
          <w:lang w:val="en-US"/>
        </w:rPr>
        <w:t>tel. (58) 343 28 37</w:t>
      </w: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7F3F22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F3F22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7F3F22">
        <w:rPr>
          <w:rFonts w:ascii="Times New Roman" w:hAnsi="Times New Roman" w:cs="Times New Roman"/>
          <w:lang w:val="en-US"/>
        </w:rPr>
        <w:t>Sieradzan</w:t>
      </w:r>
      <w:proofErr w:type="spellEnd"/>
    </w:p>
    <w:p w:rsidR="006166D6" w:rsidRPr="007F3F22" w:rsidRDefault="00C147FF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10308E" w:rsidRPr="007F3F22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6166D6" w:rsidRPr="007F3F22" w:rsidRDefault="006166D6" w:rsidP="0010308E">
      <w:pPr>
        <w:spacing w:after="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7F3F22">
        <w:rPr>
          <w:rFonts w:ascii="Times New Roman" w:hAnsi="Times New Roman" w:cs="Times New Roman"/>
          <w:lang w:val="en-US"/>
        </w:rPr>
        <w:t>tel. (58) 343 28 37</w:t>
      </w:r>
    </w:p>
    <w:p w:rsidR="006166D6" w:rsidRPr="007F3F22" w:rsidRDefault="006166D6" w:rsidP="0010308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  <w:u w:val="single"/>
        </w:rPr>
        <w:t>PRZEDMIOT ZAMÓWIENIA</w:t>
      </w:r>
    </w:p>
    <w:p w:rsidR="0010308E" w:rsidRPr="007F3F22" w:rsidRDefault="006166D6" w:rsidP="0010308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Rodzaj i przedmiot zamówienia:</w:t>
      </w:r>
    </w:p>
    <w:p w:rsidR="000813FB" w:rsidRDefault="006166D6" w:rsidP="000813F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Przedmiotem zamówienia j</w:t>
      </w:r>
      <w:r w:rsidR="00D277F9" w:rsidRPr="007F3F22">
        <w:rPr>
          <w:rFonts w:ascii="Times New Roman" w:hAnsi="Times New Roman" w:cs="Times New Roman"/>
        </w:rPr>
        <w:t xml:space="preserve">est świadczenie usług </w:t>
      </w:r>
      <w:r w:rsidRPr="007F3F22">
        <w:rPr>
          <w:rFonts w:ascii="Times New Roman" w:hAnsi="Times New Roman" w:cs="Times New Roman"/>
        </w:rPr>
        <w:t>specjalistycznego</w:t>
      </w:r>
      <w:r w:rsidR="00D277F9" w:rsidRPr="007F3F22">
        <w:rPr>
          <w:rFonts w:ascii="Times New Roman" w:hAnsi="Times New Roman" w:cs="Times New Roman"/>
        </w:rPr>
        <w:t xml:space="preserve"> doradztwa</w:t>
      </w:r>
      <w:r w:rsidRPr="007F3F22">
        <w:rPr>
          <w:rFonts w:ascii="Times New Roman" w:hAnsi="Times New Roman" w:cs="Times New Roman"/>
        </w:rPr>
        <w:t xml:space="preserve"> </w:t>
      </w:r>
      <w:r w:rsidR="00F10C90" w:rsidRPr="007F3F22">
        <w:rPr>
          <w:rFonts w:ascii="Times New Roman" w:hAnsi="Times New Roman" w:cs="Times New Roman"/>
        </w:rPr>
        <w:t>z zakresu</w:t>
      </w:r>
      <w:r w:rsidR="00563983" w:rsidRPr="007F3F22">
        <w:rPr>
          <w:rFonts w:ascii="Times New Roman" w:hAnsi="Times New Roman" w:cs="Times New Roman"/>
        </w:rPr>
        <w:t xml:space="preserve"> </w:t>
      </w:r>
      <w:r w:rsidR="00844CA9" w:rsidRPr="007F3F22">
        <w:rPr>
          <w:rFonts w:ascii="Times New Roman" w:hAnsi="Times New Roman" w:cs="Times New Roman"/>
        </w:rPr>
        <w:t xml:space="preserve"> przedsiębiorczości w kontekście prowadzenia działalności gospodarczej</w:t>
      </w:r>
      <w:r w:rsidR="000813FB">
        <w:rPr>
          <w:rFonts w:ascii="Times New Roman" w:hAnsi="Times New Roman" w:cs="Times New Roman"/>
        </w:rPr>
        <w:t>. Doradztwo będzie świadczone</w:t>
      </w:r>
      <w:r w:rsidR="00844CA9" w:rsidRPr="007F3F22">
        <w:rPr>
          <w:rFonts w:ascii="Times New Roman" w:hAnsi="Times New Roman" w:cs="Times New Roman"/>
        </w:rPr>
        <w:t xml:space="preserve"> na </w:t>
      </w:r>
      <w:r w:rsidR="00FF1D21" w:rsidRPr="007F3F22">
        <w:rPr>
          <w:rFonts w:ascii="Times New Roman" w:hAnsi="Times New Roman" w:cs="Times New Roman"/>
        </w:rPr>
        <w:t>rzecz</w:t>
      </w:r>
      <w:r w:rsidRPr="007F3F2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</w:t>
      </w:r>
      <w:r w:rsidRPr="007F3F22">
        <w:rPr>
          <w:rFonts w:ascii="Times New Roman" w:hAnsi="Times New Roman" w:cs="Times New Roman"/>
        </w:rPr>
        <w:lastRenderedPageBreak/>
        <w:t>ze środków Unii Europejskiej w ramach Regionalnego Programu Operacyjnego Województwa Pomorskiego na lata 2014-2020.</w:t>
      </w:r>
    </w:p>
    <w:p w:rsidR="000813FB" w:rsidRDefault="00231B14" w:rsidP="000813F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Wymiar </w:t>
      </w:r>
      <w:r w:rsidR="00B02798" w:rsidRPr="007F3F22">
        <w:rPr>
          <w:rFonts w:ascii="Times New Roman" w:hAnsi="Times New Roman" w:cs="Times New Roman"/>
        </w:rPr>
        <w:t xml:space="preserve">realizacji </w:t>
      </w:r>
      <w:r w:rsidRPr="007F3F22">
        <w:rPr>
          <w:rFonts w:ascii="Times New Roman" w:hAnsi="Times New Roman" w:cs="Times New Roman"/>
        </w:rPr>
        <w:t>usługi</w:t>
      </w:r>
      <w:r w:rsidR="006166D6" w:rsidRPr="007F3F22">
        <w:rPr>
          <w:rFonts w:ascii="Times New Roman" w:hAnsi="Times New Roman" w:cs="Times New Roman"/>
        </w:rPr>
        <w:t xml:space="preserve"> </w:t>
      </w:r>
      <w:r w:rsidR="00FF1D21" w:rsidRPr="007F3F22">
        <w:rPr>
          <w:rFonts w:ascii="Times New Roman" w:hAnsi="Times New Roman" w:cs="Times New Roman"/>
        </w:rPr>
        <w:t>doradztwa</w:t>
      </w:r>
      <w:r w:rsidR="005B3047" w:rsidRPr="007F3F22">
        <w:rPr>
          <w:rFonts w:ascii="Times New Roman" w:hAnsi="Times New Roman" w:cs="Times New Roman"/>
        </w:rPr>
        <w:t xml:space="preserve"> t</w:t>
      </w:r>
      <w:r w:rsidR="00FF1D21" w:rsidRPr="007F3F22">
        <w:rPr>
          <w:rFonts w:ascii="Times New Roman" w:hAnsi="Times New Roman" w:cs="Times New Roman"/>
        </w:rPr>
        <w:t>o</w:t>
      </w:r>
      <w:r w:rsidR="006166D6" w:rsidRPr="007F3F22">
        <w:rPr>
          <w:rFonts w:ascii="Times New Roman" w:hAnsi="Times New Roman" w:cs="Times New Roman"/>
        </w:rPr>
        <w:t xml:space="preserve"> </w:t>
      </w:r>
      <w:r w:rsidR="00091507" w:rsidRPr="007F3F22">
        <w:rPr>
          <w:rFonts w:ascii="Times New Roman" w:hAnsi="Times New Roman" w:cs="Times New Roman"/>
        </w:rPr>
        <w:t>maksymalnie 2</w:t>
      </w:r>
      <w:r w:rsidR="00D3564A" w:rsidRPr="007F3F22">
        <w:rPr>
          <w:rFonts w:ascii="Times New Roman" w:hAnsi="Times New Roman" w:cs="Times New Roman"/>
        </w:rPr>
        <w:t>0</w:t>
      </w:r>
      <w:r w:rsidR="002078B5" w:rsidRPr="007F3F22">
        <w:rPr>
          <w:rFonts w:ascii="Times New Roman" w:hAnsi="Times New Roman" w:cs="Times New Roman"/>
        </w:rPr>
        <w:t xml:space="preserve"> </w:t>
      </w:r>
      <w:r w:rsidR="00D11653" w:rsidRPr="007F3F22">
        <w:rPr>
          <w:rFonts w:ascii="Times New Roman" w:hAnsi="Times New Roman" w:cs="Times New Roman"/>
        </w:rPr>
        <w:t>godz</w:t>
      </w:r>
      <w:r w:rsidR="00F10C90" w:rsidRPr="007F3F22">
        <w:rPr>
          <w:rFonts w:ascii="Times New Roman" w:hAnsi="Times New Roman" w:cs="Times New Roman"/>
        </w:rPr>
        <w:t>.</w:t>
      </w:r>
      <w:r w:rsidR="00D11653" w:rsidRPr="007F3F22">
        <w:rPr>
          <w:rFonts w:ascii="Times New Roman" w:hAnsi="Times New Roman" w:cs="Times New Roman"/>
        </w:rPr>
        <w:t xml:space="preserve"> x 1 podmiot</w:t>
      </w:r>
      <w:r w:rsidR="00420BEE" w:rsidRPr="007F3F22">
        <w:rPr>
          <w:rFonts w:ascii="Times New Roman" w:hAnsi="Times New Roman" w:cs="Times New Roman"/>
        </w:rPr>
        <w:t>,</w:t>
      </w:r>
      <w:r w:rsidR="00D8472D" w:rsidRPr="007F3F22">
        <w:rPr>
          <w:rFonts w:ascii="Times New Roman" w:hAnsi="Times New Roman" w:cs="Times New Roman"/>
        </w:rPr>
        <w:t xml:space="preserve"> zrealizo</w:t>
      </w:r>
      <w:r w:rsidR="00657096" w:rsidRPr="007F3F22">
        <w:rPr>
          <w:rFonts w:ascii="Times New Roman" w:hAnsi="Times New Roman" w:cs="Times New Roman"/>
        </w:rPr>
        <w:t>wanych w termin</w:t>
      </w:r>
      <w:r w:rsidR="00844CA9" w:rsidRPr="007F3F22">
        <w:rPr>
          <w:rFonts w:ascii="Times New Roman" w:hAnsi="Times New Roman" w:cs="Times New Roman"/>
        </w:rPr>
        <w:t>ie do</w:t>
      </w:r>
      <w:r w:rsidR="00FD3D29" w:rsidRPr="007F3F22">
        <w:rPr>
          <w:rFonts w:ascii="Times New Roman" w:hAnsi="Times New Roman" w:cs="Times New Roman"/>
        </w:rPr>
        <w:t xml:space="preserve"> </w:t>
      </w:r>
      <w:r w:rsidR="000813FB">
        <w:rPr>
          <w:rFonts w:ascii="Times New Roman" w:hAnsi="Times New Roman" w:cs="Times New Roman"/>
        </w:rPr>
        <w:t xml:space="preserve">15 listopada </w:t>
      </w:r>
      <w:r w:rsidR="00FD3D29" w:rsidRPr="007F3F22">
        <w:rPr>
          <w:rFonts w:ascii="Times New Roman" w:hAnsi="Times New Roman" w:cs="Times New Roman"/>
        </w:rPr>
        <w:t>2019</w:t>
      </w:r>
      <w:r w:rsidR="00D3564A" w:rsidRPr="007F3F22">
        <w:rPr>
          <w:rFonts w:ascii="Times New Roman" w:hAnsi="Times New Roman" w:cs="Times New Roman"/>
        </w:rPr>
        <w:t xml:space="preserve"> ro</w:t>
      </w:r>
      <w:r w:rsidR="00D11653" w:rsidRPr="007F3F22">
        <w:rPr>
          <w:rFonts w:ascii="Times New Roman" w:hAnsi="Times New Roman" w:cs="Times New Roman"/>
        </w:rPr>
        <w:t>ku</w:t>
      </w:r>
      <w:r w:rsidR="006166D6" w:rsidRPr="007F3F22">
        <w:rPr>
          <w:rFonts w:ascii="Times New Roman" w:hAnsi="Times New Roman" w:cs="Times New Roman"/>
        </w:rPr>
        <w:t xml:space="preserve">. </w:t>
      </w:r>
    </w:p>
    <w:p w:rsidR="000813FB" w:rsidRDefault="0000754E" w:rsidP="000813F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Podmiot wskaz</w:t>
      </w:r>
      <w:r w:rsidR="00976818" w:rsidRPr="007F3F22">
        <w:rPr>
          <w:rFonts w:ascii="Times New Roman" w:hAnsi="Times New Roman" w:cs="Times New Roman"/>
        </w:rPr>
        <w:t xml:space="preserve">any do doradztwa prowadzi </w:t>
      </w:r>
      <w:r w:rsidR="00091507" w:rsidRPr="007F3F22">
        <w:rPr>
          <w:rFonts w:ascii="Times New Roman" w:hAnsi="Times New Roman" w:cs="Times New Roman"/>
        </w:rPr>
        <w:t>działalność</w:t>
      </w:r>
      <w:r w:rsidR="007F1DFE" w:rsidRPr="007F3F22">
        <w:rPr>
          <w:rFonts w:ascii="Times New Roman" w:hAnsi="Times New Roman" w:cs="Times New Roman"/>
        </w:rPr>
        <w:t xml:space="preserve"> krawiecką</w:t>
      </w:r>
      <w:r w:rsidR="000813FB">
        <w:rPr>
          <w:rFonts w:ascii="Times New Roman" w:hAnsi="Times New Roman" w:cs="Times New Roman"/>
        </w:rPr>
        <w:t xml:space="preserve"> obejmującą główne szycie ubrań </w:t>
      </w:r>
      <w:r w:rsidR="000813FB">
        <w:rPr>
          <w:rFonts w:ascii="Times New Roman" w:hAnsi="Times New Roman" w:cs="Times New Roman"/>
        </w:rPr>
        <w:br/>
        <w:t>i</w:t>
      </w:r>
      <w:r w:rsidR="007F1DFE" w:rsidRPr="007F3F22">
        <w:rPr>
          <w:rFonts w:ascii="Times New Roman" w:hAnsi="Times New Roman" w:cs="Times New Roman"/>
        </w:rPr>
        <w:t xml:space="preserve"> in</w:t>
      </w:r>
      <w:r w:rsidR="001506A1" w:rsidRPr="007F3F22">
        <w:rPr>
          <w:rFonts w:ascii="Times New Roman" w:hAnsi="Times New Roman" w:cs="Times New Roman"/>
        </w:rPr>
        <w:t>n</w:t>
      </w:r>
      <w:r w:rsidR="007F1DFE" w:rsidRPr="007F3F22">
        <w:rPr>
          <w:rFonts w:ascii="Times New Roman" w:hAnsi="Times New Roman" w:cs="Times New Roman"/>
        </w:rPr>
        <w:t xml:space="preserve">ych drobnych akcesoriów (flagi, szarfy, torby itp.). </w:t>
      </w:r>
      <w:r w:rsidR="00CA0ADB">
        <w:rPr>
          <w:rFonts w:ascii="Times New Roman" w:hAnsi="Times New Roman" w:cs="Times New Roman"/>
        </w:rPr>
        <w:t>Sk</w:t>
      </w:r>
      <w:r w:rsidR="000813FB">
        <w:rPr>
          <w:rFonts w:ascii="Times New Roman" w:hAnsi="Times New Roman" w:cs="Times New Roman"/>
        </w:rPr>
        <w:t xml:space="preserve">upia przede wszystkim migrantki oraz </w:t>
      </w:r>
      <w:r w:rsidR="00CA0ADB">
        <w:rPr>
          <w:rFonts w:ascii="Times New Roman" w:hAnsi="Times New Roman" w:cs="Times New Roman"/>
        </w:rPr>
        <w:t xml:space="preserve">nowe mieszkanki Miasta Gdańska, które zamierzają stworzyć dla siebie miejsca pracy. Planowana działalność ma opierać się docelowo na dwóch filarach: usługach krawieckich oraz działalności gastronomicznej (piekarnia i catering). </w:t>
      </w:r>
    </w:p>
    <w:p w:rsidR="00FF1D21" w:rsidRPr="007F3F22" w:rsidRDefault="006166D6" w:rsidP="000813F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Usłu</w:t>
      </w:r>
      <w:r w:rsidR="002078B5" w:rsidRPr="007F3F22">
        <w:rPr>
          <w:rFonts w:ascii="Times New Roman" w:hAnsi="Times New Roman" w:cs="Times New Roman"/>
        </w:rPr>
        <w:t>ga odbywać się będzie w</w:t>
      </w:r>
      <w:r w:rsidR="00844CA9" w:rsidRPr="007F3F22">
        <w:rPr>
          <w:rFonts w:ascii="Times New Roman" w:hAnsi="Times New Roman" w:cs="Times New Roman"/>
        </w:rPr>
        <w:t xml:space="preserve"> Mieście Gdańsku lub</w:t>
      </w:r>
      <w:r w:rsidR="00E36B02" w:rsidRPr="007F3F22">
        <w:rPr>
          <w:rFonts w:ascii="Times New Roman" w:hAnsi="Times New Roman" w:cs="Times New Roman"/>
        </w:rPr>
        <w:t xml:space="preserve"> </w:t>
      </w:r>
      <w:r w:rsidR="002078B5" w:rsidRPr="007F3F22">
        <w:rPr>
          <w:rFonts w:ascii="Times New Roman" w:hAnsi="Times New Roman" w:cs="Times New Roman"/>
        </w:rPr>
        <w:t xml:space="preserve">innym wskazanym </w:t>
      </w:r>
      <w:r w:rsidR="00D11653" w:rsidRPr="007F3F22">
        <w:rPr>
          <w:rFonts w:ascii="Times New Roman" w:hAnsi="Times New Roman" w:cs="Times New Roman"/>
        </w:rPr>
        <w:t xml:space="preserve">(dojazd do klienta), </w:t>
      </w:r>
      <w:r w:rsidR="003B7714" w:rsidRPr="007F3F22">
        <w:rPr>
          <w:rFonts w:ascii="Times New Roman" w:hAnsi="Times New Roman" w:cs="Times New Roman"/>
        </w:rPr>
        <w:br/>
      </w:r>
      <w:r w:rsidR="00D11653" w:rsidRPr="007F3F22">
        <w:rPr>
          <w:rFonts w:ascii="Times New Roman" w:hAnsi="Times New Roman" w:cs="Times New Roman"/>
        </w:rPr>
        <w:t>w obszarze</w:t>
      </w:r>
      <w:r w:rsidRPr="007F3F2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7F3F22" w:rsidRDefault="006166D6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7F3F22" w:rsidRDefault="006166D6" w:rsidP="001030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Opis realizacji przedmiotu zamówienia:</w:t>
      </w:r>
    </w:p>
    <w:p w:rsidR="002B0503" w:rsidRDefault="00803B0F" w:rsidP="002B0503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Cel</w:t>
      </w:r>
      <w:r w:rsidR="00976818" w:rsidRPr="007F3F22">
        <w:rPr>
          <w:rFonts w:ascii="Times New Roman" w:hAnsi="Times New Roman" w:cs="Times New Roman"/>
        </w:rPr>
        <w:t>em u</w:t>
      </w:r>
      <w:r w:rsidR="00091507" w:rsidRPr="007F3F22">
        <w:rPr>
          <w:rFonts w:ascii="Times New Roman" w:hAnsi="Times New Roman" w:cs="Times New Roman"/>
        </w:rPr>
        <w:t>sługi jest</w:t>
      </w:r>
      <w:r w:rsidR="0010308E" w:rsidRPr="007F3F22">
        <w:rPr>
          <w:rStyle w:val="Odwoaniedokomentarza"/>
          <w:rFonts w:ascii="Times New Roman" w:hAnsi="Times New Roman" w:cs="Times New Roman"/>
          <w:sz w:val="22"/>
          <w:szCs w:val="22"/>
        </w:rPr>
        <w:t xml:space="preserve">: </w:t>
      </w:r>
      <w:r w:rsidR="007F1DFE" w:rsidRPr="007F3F22">
        <w:rPr>
          <w:rFonts w:ascii="Times New Roman" w:hAnsi="Times New Roman" w:cs="Times New Roman"/>
        </w:rPr>
        <w:t>wparcie w stworzeniu oferty</w:t>
      </w:r>
      <w:r w:rsidR="0010308E" w:rsidRPr="007F3F22">
        <w:rPr>
          <w:rFonts w:ascii="Times New Roman" w:hAnsi="Times New Roman" w:cs="Times New Roman"/>
        </w:rPr>
        <w:t xml:space="preserve"> PES wskazanego jako Odbiorca Usługi</w:t>
      </w:r>
      <w:r w:rsidR="007F1DFE" w:rsidRPr="007F3F22">
        <w:rPr>
          <w:rFonts w:ascii="Times New Roman" w:hAnsi="Times New Roman" w:cs="Times New Roman"/>
        </w:rPr>
        <w:t>, dopracowaniu poszczególnych produktów, ukierunkowanie strumienia sprzedaży.</w:t>
      </w:r>
    </w:p>
    <w:p w:rsidR="000813FB" w:rsidRPr="007F3F22" w:rsidRDefault="000813FB" w:rsidP="002B0503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</w:p>
    <w:p w:rsidR="0010308E" w:rsidRPr="007F3F22" w:rsidRDefault="0010308E" w:rsidP="002B0503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Cs/>
        </w:rPr>
        <w:t>Doradztwo</w:t>
      </w:r>
      <w:r w:rsidR="00976818" w:rsidRPr="007F3F22">
        <w:rPr>
          <w:rFonts w:ascii="Times New Roman" w:hAnsi="Times New Roman" w:cs="Times New Roman"/>
          <w:bCs/>
        </w:rPr>
        <w:t xml:space="preserve"> </w:t>
      </w:r>
      <w:r w:rsidR="00EF5543" w:rsidRPr="007F3F22">
        <w:rPr>
          <w:rFonts w:ascii="Times New Roman" w:hAnsi="Times New Roman" w:cs="Times New Roman"/>
          <w:bCs/>
        </w:rPr>
        <w:t xml:space="preserve">obejmuje </w:t>
      </w:r>
      <w:r w:rsidR="00E36B02" w:rsidRPr="007F3F22">
        <w:rPr>
          <w:rFonts w:ascii="Times New Roman" w:hAnsi="Times New Roman" w:cs="Times New Roman"/>
          <w:bCs/>
        </w:rPr>
        <w:t>następujące zagadnienia</w:t>
      </w:r>
      <w:r w:rsidR="002078B5" w:rsidRPr="007F3F22">
        <w:rPr>
          <w:rFonts w:ascii="Times New Roman" w:hAnsi="Times New Roman" w:cs="Times New Roman"/>
          <w:bCs/>
        </w:rPr>
        <w:t>:</w:t>
      </w:r>
    </w:p>
    <w:p w:rsidR="002B0503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3F22">
        <w:rPr>
          <w:rFonts w:ascii="Times New Roman" w:eastAsia="Times New Roman" w:hAnsi="Times New Roman" w:cs="Times New Roman"/>
          <w:lang w:eastAsia="ar-SA"/>
        </w:rPr>
        <w:t>opracowanie marketingowej strategii działania na rynku;</w:t>
      </w:r>
    </w:p>
    <w:p w:rsidR="0010308E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3F22">
        <w:rPr>
          <w:rFonts w:ascii="Times New Roman" w:eastAsia="Times New Roman" w:hAnsi="Times New Roman" w:cs="Times New Roman"/>
          <w:lang w:eastAsia="ar-SA"/>
        </w:rPr>
        <w:t>dokonania wyboru specjalizacji w branży krawieckiej;</w:t>
      </w:r>
    </w:p>
    <w:p w:rsidR="0010308E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3F22">
        <w:rPr>
          <w:rFonts w:ascii="Times New Roman" w:eastAsia="Times New Roman" w:hAnsi="Times New Roman" w:cs="Times New Roman"/>
          <w:lang w:eastAsia="ar-SA"/>
        </w:rPr>
        <w:t xml:space="preserve">zdefiniowanie docelowych segmentów klientów, powiązanych z wybraną specjalizacją </w:t>
      </w:r>
      <w:r w:rsidR="002B0503" w:rsidRPr="007F3F22">
        <w:rPr>
          <w:rFonts w:ascii="Times New Roman" w:eastAsia="Times New Roman" w:hAnsi="Times New Roman" w:cs="Times New Roman"/>
          <w:lang w:eastAsia="ar-SA"/>
        </w:rPr>
        <w:br/>
      </w:r>
      <w:r w:rsidRPr="007F3F22">
        <w:rPr>
          <w:rFonts w:ascii="Times New Roman" w:eastAsia="Times New Roman" w:hAnsi="Times New Roman" w:cs="Times New Roman"/>
          <w:lang w:eastAsia="ar-SA"/>
        </w:rPr>
        <w:t xml:space="preserve">w </w:t>
      </w:r>
      <w:r w:rsidR="004C7DA8" w:rsidRPr="007F3F22">
        <w:rPr>
          <w:rFonts w:ascii="Times New Roman" w:eastAsia="Times New Roman" w:hAnsi="Times New Roman" w:cs="Times New Roman"/>
          <w:lang w:eastAsia="ar-SA"/>
        </w:rPr>
        <w:t>branży</w:t>
      </w:r>
      <w:r w:rsidRPr="007F3F22">
        <w:rPr>
          <w:rFonts w:ascii="Times New Roman" w:eastAsia="Times New Roman" w:hAnsi="Times New Roman" w:cs="Times New Roman"/>
          <w:lang w:eastAsia="ar-SA"/>
        </w:rPr>
        <w:t>;</w:t>
      </w:r>
    </w:p>
    <w:p w:rsidR="0010308E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3F22">
        <w:rPr>
          <w:rFonts w:ascii="Times New Roman" w:eastAsia="Times New Roman" w:hAnsi="Times New Roman" w:cs="Times New Roman"/>
          <w:lang w:eastAsia="ar-SA"/>
        </w:rPr>
        <w:t>opracowan</w:t>
      </w:r>
      <w:r w:rsidR="001506A1" w:rsidRPr="007F3F22">
        <w:rPr>
          <w:rFonts w:ascii="Times New Roman" w:eastAsia="Times New Roman" w:hAnsi="Times New Roman" w:cs="Times New Roman"/>
          <w:lang w:eastAsia="ar-SA"/>
        </w:rPr>
        <w:t>ie dedykowanej oferty handlowej;</w:t>
      </w:r>
    </w:p>
    <w:p w:rsidR="0010308E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3F22">
        <w:rPr>
          <w:rFonts w:ascii="Times New Roman" w:eastAsia="Times New Roman" w:hAnsi="Times New Roman" w:cs="Times New Roman"/>
          <w:lang w:eastAsia="ar-SA"/>
        </w:rPr>
        <w:t>dobór właściwych narzędzi promocji i reklamy;</w:t>
      </w:r>
    </w:p>
    <w:p w:rsidR="0010308E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3F22">
        <w:rPr>
          <w:rFonts w:ascii="Times New Roman" w:eastAsia="Times New Roman" w:hAnsi="Times New Roman" w:cs="Times New Roman"/>
          <w:lang w:eastAsia="ar-SA"/>
        </w:rPr>
        <w:t xml:space="preserve">opracowanie planu kampanii </w:t>
      </w:r>
      <w:proofErr w:type="spellStart"/>
      <w:r w:rsidRPr="007F3F22">
        <w:rPr>
          <w:rFonts w:ascii="Times New Roman" w:eastAsia="Times New Roman" w:hAnsi="Times New Roman" w:cs="Times New Roman"/>
          <w:lang w:eastAsia="ar-SA"/>
        </w:rPr>
        <w:t>promocyjno</w:t>
      </w:r>
      <w:proofErr w:type="spellEnd"/>
      <w:r w:rsidRPr="007F3F22">
        <w:rPr>
          <w:rFonts w:ascii="Times New Roman" w:eastAsia="Times New Roman" w:hAnsi="Times New Roman" w:cs="Times New Roman"/>
          <w:lang w:eastAsia="ar-SA"/>
        </w:rPr>
        <w:t xml:space="preserve"> – reklamowej;</w:t>
      </w:r>
    </w:p>
    <w:p w:rsidR="000A5134" w:rsidRPr="007F3F22" w:rsidRDefault="000A5134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F3F22">
        <w:rPr>
          <w:rFonts w:ascii="Times New Roman" w:eastAsia="Times New Roman" w:hAnsi="Times New Roman" w:cs="Times New Roman"/>
          <w:lang w:eastAsia="ar-SA"/>
        </w:rPr>
        <w:t>weryfikacja / analiza istniejących elementów identyfikacji wizualnej.</w:t>
      </w:r>
    </w:p>
    <w:p w:rsidR="0053016A" w:rsidRPr="007F3F22" w:rsidRDefault="0053016A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7F3F22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7F3F22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7F3F22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7F3F22" w:rsidRDefault="00806AA2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7F3F22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7F3F22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7F3F22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7F3F22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7F3F22">
        <w:rPr>
          <w:rFonts w:ascii="Times New Roman" w:hAnsi="Times New Roman" w:cs="Times New Roman"/>
          <w:sz w:val="22"/>
          <w:szCs w:val="22"/>
        </w:rPr>
        <w:t xml:space="preserve">, </w:t>
      </w:r>
      <w:r w:rsidRPr="007F3F2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7F3F2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7F3F2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7F3F2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7F3F22" w:rsidRDefault="006166D6" w:rsidP="0010308E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0503" w:rsidRPr="007F3F22">
        <w:rPr>
          <w:rFonts w:ascii="Times New Roman" w:hAnsi="Times New Roman" w:cs="Times New Roman"/>
        </w:rPr>
        <w:t xml:space="preserve">ńczenia realizacji usług – </w:t>
      </w:r>
      <w:r w:rsidR="00844CA9" w:rsidRPr="007F3F22">
        <w:rPr>
          <w:rFonts w:ascii="Times New Roman" w:hAnsi="Times New Roman" w:cs="Times New Roman"/>
        </w:rPr>
        <w:t>15.11</w:t>
      </w:r>
      <w:r w:rsidR="00EF5543" w:rsidRPr="007F3F22">
        <w:rPr>
          <w:rFonts w:ascii="Times New Roman" w:hAnsi="Times New Roman" w:cs="Times New Roman"/>
        </w:rPr>
        <w:t>.</w:t>
      </w:r>
      <w:r w:rsidR="00FD3D29" w:rsidRPr="007F3F22">
        <w:rPr>
          <w:rFonts w:ascii="Times New Roman" w:hAnsi="Times New Roman" w:cs="Times New Roman"/>
        </w:rPr>
        <w:t>2019.</w:t>
      </w:r>
    </w:p>
    <w:p w:rsidR="00011A4C" w:rsidRPr="007F3F22" w:rsidRDefault="006166D6" w:rsidP="0010308E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F3F22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7F3F22">
        <w:rPr>
          <w:rFonts w:ascii="Times New Roman" w:hAnsi="Times New Roman" w:cs="Times New Roman"/>
          <w:b/>
        </w:rPr>
        <w:t xml:space="preserve">łącznym zaangażowaniu </w:t>
      </w:r>
      <w:r w:rsidRPr="007F3F22">
        <w:rPr>
          <w:rFonts w:ascii="Times New Roman" w:hAnsi="Times New Roman" w:cs="Times New Roman"/>
          <w:b/>
        </w:rPr>
        <w:t xml:space="preserve"> </w:t>
      </w:r>
      <w:r w:rsidR="000842C2" w:rsidRPr="007F3F2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7F3F22">
        <w:rPr>
          <w:rStyle w:val="Pogrubienie"/>
          <w:rFonts w:ascii="Times New Roman" w:hAnsi="Times New Roman" w:cs="Times New Roman"/>
        </w:rPr>
        <w:t>nie przekraczającym</w:t>
      </w:r>
      <w:r w:rsidR="009029A2" w:rsidRPr="007F3F2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7F3F2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7F3F22">
        <w:rPr>
          <w:rStyle w:val="Pogrubienie"/>
          <w:rFonts w:ascii="Times New Roman" w:hAnsi="Times New Roman" w:cs="Times New Roman"/>
        </w:rPr>
        <w:t>/miesiąc</w:t>
      </w:r>
      <w:r w:rsidR="000842C2" w:rsidRPr="007F3F22">
        <w:rPr>
          <w:rStyle w:val="Pogrubienie"/>
          <w:rFonts w:ascii="Times New Roman" w:hAnsi="Times New Roman" w:cs="Times New Roman"/>
        </w:rPr>
        <w:t>.</w:t>
      </w:r>
    </w:p>
    <w:p w:rsidR="006166D6" w:rsidRPr="007F3F22" w:rsidRDefault="006166D6" w:rsidP="0010308E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7F3F22" w:rsidRDefault="008F0C9A" w:rsidP="0010308E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7F3F22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7F3F22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7F3F22" w:rsidRDefault="006166D6" w:rsidP="0010308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Oferty częściowe:</w:t>
      </w:r>
    </w:p>
    <w:p w:rsidR="00B77982" w:rsidRPr="007F3F22" w:rsidRDefault="00B77982" w:rsidP="0010308E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Nie d</w:t>
      </w:r>
      <w:r w:rsidR="006166D6" w:rsidRPr="007F3F22">
        <w:rPr>
          <w:rFonts w:ascii="Times New Roman" w:hAnsi="Times New Roman" w:cs="Times New Roman"/>
        </w:rPr>
        <w:t>opuszcza się składanie ofert częściowych</w:t>
      </w:r>
      <w:r w:rsidRPr="007F3F22">
        <w:rPr>
          <w:rFonts w:ascii="Times New Roman" w:hAnsi="Times New Roman" w:cs="Times New Roman"/>
        </w:rPr>
        <w:t>.</w:t>
      </w:r>
    </w:p>
    <w:p w:rsidR="00B77982" w:rsidRPr="007F3F22" w:rsidRDefault="006166D6" w:rsidP="001030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Przewidywany termin wykonania zamówienia:</w:t>
      </w:r>
    </w:p>
    <w:p w:rsidR="006166D6" w:rsidRPr="007F3F22" w:rsidRDefault="006166D6" w:rsidP="001030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7F3F22">
        <w:rPr>
          <w:rFonts w:ascii="Times New Roman" w:hAnsi="Times New Roman" w:cs="Times New Roman"/>
        </w:rPr>
        <w:t>Od dnia podpisania umowy do</w:t>
      </w:r>
      <w:r w:rsidRPr="007F3F22">
        <w:rPr>
          <w:rFonts w:ascii="Times New Roman" w:hAnsi="Times New Roman" w:cs="Times New Roman"/>
          <w:b/>
        </w:rPr>
        <w:t xml:space="preserve"> </w:t>
      </w:r>
      <w:r w:rsidR="00011A4C" w:rsidRPr="007F3F22">
        <w:rPr>
          <w:rFonts w:ascii="Times New Roman" w:hAnsi="Times New Roman" w:cs="Times New Roman"/>
          <w:bCs/>
        </w:rPr>
        <w:t>15</w:t>
      </w:r>
      <w:r w:rsidR="00F10C90" w:rsidRPr="007F3F22">
        <w:rPr>
          <w:rFonts w:ascii="Times New Roman" w:hAnsi="Times New Roman" w:cs="Times New Roman"/>
          <w:bCs/>
        </w:rPr>
        <w:t>.11</w:t>
      </w:r>
      <w:r w:rsidR="00556501" w:rsidRPr="007F3F22">
        <w:rPr>
          <w:rFonts w:ascii="Times New Roman" w:hAnsi="Times New Roman" w:cs="Times New Roman"/>
          <w:bCs/>
        </w:rPr>
        <w:t>.2019</w:t>
      </w:r>
    </w:p>
    <w:p w:rsidR="00B77982" w:rsidRPr="007F3F22" w:rsidRDefault="00B77982" w:rsidP="001030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B0503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Miejsce i sposób realizacji zamówienia:</w:t>
      </w:r>
    </w:p>
    <w:p w:rsidR="00B02798" w:rsidRPr="007F3F22" w:rsidRDefault="00B02798" w:rsidP="002B050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Usługa odbywać </w:t>
      </w:r>
      <w:r w:rsidR="00DB6096" w:rsidRPr="007F3F22">
        <w:rPr>
          <w:rFonts w:ascii="Times New Roman" w:hAnsi="Times New Roman" w:cs="Times New Roman"/>
        </w:rPr>
        <w:t>się będzi</w:t>
      </w:r>
      <w:r w:rsidR="00D3564A" w:rsidRPr="007F3F22">
        <w:rPr>
          <w:rFonts w:ascii="Times New Roman" w:hAnsi="Times New Roman" w:cs="Times New Roman"/>
        </w:rPr>
        <w:t xml:space="preserve">e w </w:t>
      </w:r>
      <w:r w:rsidR="00011A4C" w:rsidRPr="007F3F22">
        <w:rPr>
          <w:rFonts w:ascii="Times New Roman" w:hAnsi="Times New Roman" w:cs="Times New Roman"/>
        </w:rPr>
        <w:t>Mieście Gdańsku</w:t>
      </w:r>
      <w:r w:rsidR="00DB6096" w:rsidRPr="007F3F22">
        <w:rPr>
          <w:rFonts w:ascii="Times New Roman" w:hAnsi="Times New Roman" w:cs="Times New Roman"/>
        </w:rPr>
        <w:t xml:space="preserve"> lub innym wskazanym</w:t>
      </w:r>
      <w:r w:rsidRPr="007F3F22">
        <w:rPr>
          <w:rFonts w:ascii="Times New Roman" w:hAnsi="Times New Roman" w:cs="Times New Roman"/>
        </w:rPr>
        <w:t xml:space="preserve"> (dojazd do klienta), </w:t>
      </w:r>
      <w:r w:rsidR="002B0503" w:rsidRPr="007F3F22">
        <w:rPr>
          <w:rFonts w:ascii="Times New Roman" w:hAnsi="Times New Roman" w:cs="Times New Roman"/>
        </w:rPr>
        <w:br/>
      </w:r>
      <w:r w:rsidRPr="007F3F22">
        <w:rPr>
          <w:rFonts w:ascii="Times New Roman" w:hAnsi="Times New Roman" w:cs="Times New Roman"/>
        </w:rPr>
        <w:t xml:space="preserve">w obszarze objętym wsparciem OWES Dobra Robota na subregion Metropolitalny. </w:t>
      </w:r>
    </w:p>
    <w:p w:rsidR="00B02798" w:rsidRPr="007F3F22" w:rsidRDefault="00B02798" w:rsidP="0010308E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Warunki udziału w postępowaniu:</w:t>
      </w:r>
    </w:p>
    <w:p w:rsidR="00C53DC9" w:rsidRPr="007F3F22" w:rsidRDefault="006166D6" w:rsidP="0010308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7F3F22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EE6964" w:rsidRPr="007F3F22">
        <w:rPr>
          <w:rFonts w:ascii="Times New Roman" w:hAnsi="Times New Roman" w:cs="Times New Roman"/>
          <w:i/>
        </w:rPr>
        <w:t>ju Regionalnego, Europejskiego Funduszu S</w:t>
      </w:r>
      <w:r w:rsidR="00DC56F6" w:rsidRPr="007F3F22">
        <w:rPr>
          <w:rFonts w:ascii="Times New Roman" w:hAnsi="Times New Roman" w:cs="Times New Roman"/>
          <w:i/>
        </w:rPr>
        <w:t xml:space="preserve">połecznego oraz Funduszu Spójności na lata 2014-2020. </w:t>
      </w:r>
      <w:r w:rsidR="00DC56F6" w:rsidRPr="007F3F22">
        <w:rPr>
          <w:rFonts w:ascii="Times New Roman" w:hAnsi="Times New Roman" w:cs="Times New Roman"/>
        </w:rPr>
        <w:t>Wytyczne dostępne są m.in. na www.rpo.pomorskie.eu.</w:t>
      </w:r>
    </w:p>
    <w:p w:rsidR="005B3047" w:rsidRPr="007F3F22" w:rsidRDefault="005157B2" w:rsidP="0010308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Oferty mogą składać Wykonawcy, którzy spełniają wymagania określone dla doradcy objętego zapytaniem ofertowym. </w:t>
      </w:r>
    </w:p>
    <w:p w:rsidR="006166D6" w:rsidRPr="007F3F22" w:rsidRDefault="005157B2" w:rsidP="0010308E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Doradca wymieniony w ofercie, który będzie realizował usługę doradczą wskazaną </w:t>
      </w:r>
      <w:r w:rsidR="005B3047" w:rsidRPr="007F3F22">
        <w:rPr>
          <w:rFonts w:ascii="Times New Roman" w:hAnsi="Times New Roman" w:cs="Times New Roman"/>
        </w:rPr>
        <w:br/>
      </w:r>
      <w:r w:rsidRPr="007F3F22">
        <w:rPr>
          <w:rFonts w:ascii="Times New Roman" w:hAnsi="Times New Roman" w:cs="Times New Roman"/>
        </w:rPr>
        <w:t>w niniejszym zapy</w:t>
      </w:r>
      <w:r w:rsidR="003B5BE7" w:rsidRPr="007F3F22">
        <w:rPr>
          <w:rFonts w:ascii="Times New Roman" w:hAnsi="Times New Roman" w:cs="Times New Roman"/>
        </w:rPr>
        <w:t>tan</w:t>
      </w:r>
      <w:r w:rsidR="00D12587" w:rsidRPr="007F3F22">
        <w:rPr>
          <w:rFonts w:ascii="Times New Roman" w:hAnsi="Times New Roman" w:cs="Times New Roman"/>
        </w:rPr>
        <w:t>iu ofertowym spełnia następujące warun</w:t>
      </w:r>
      <w:r w:rsidR="003B5BE7" w:rsidRPr="007F3F22">
        <w:rPr>
          <w:rFonts w:ascii="Times New Roman" w:hAnsi="Times New Roman" w:cs="Times New Roman"/>
        </w:rPr>
        <w:t>k</w:t>
      </w:r>
      <w:r w:rsidR="00D12587" w:rsidRPr="007F3F22">
        <w:rPr>
          <w:rFonts w:ascii="Times New Roman" w:hAnsi="Times New Roman" w:cs="Times New Roman"/>
        </w:rPr>
        <w:t>i</w:t>
      </w:r>
      <w:r w:rsidRPr="007F3F22">
        <w:rPr>
          <w:rFonts w:ascii="Times New Roman" w:hAnsi="Times New Roman" w:cs="Times New Roman"/>
        </w:rPr>
        <w:t>:</w:t>
      </w:r>
    </w:p>
    <w:p w:rsidR="00A551F7" w:rsidRPr="007F3F22" w:rsidRDefault="005B3047" w:rsidP="0010308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sz w:val="22"/>
          <w:szCs w:val="22"/>
        </w:rPr>
        <w:t>posiada</w:t>
      </w:r>
      <w:r w:rsidR="00A551F7" w:rsidRPr="007F3F22">
        <w:rPr>
          <w:rFonts w:ascii="Times New Roman" w:hAnsi="Times New Roman" w:cs="Times New Roman"/>
          <w:sz w:val="22"/>
          <w:szCs w:val="22"/>
        </w:rPr>
        <w:t xml:space="preserve"> wykształcenie wyższe kierunkowe</w:t>
      </w:r>
      <w:r w:rsidRPr="007F3F22">
        <w:rPr>
          <w:rFonts w:ascii="Times New Roman" w:hAnsi="Times New Roman" w:cs="Times New Roman"/>
          <w:sz w:val="22"/>
          <w:szCs w:val="22"/>
        </w:rPr>
        <w:t xml:space="preserve"> (ekonomia</w:t>
      </w:r>
      <w:r w:rsidR="00011A4C" w:rsidRPr="007F3F22">
        <w:rPr>
          <w:rFonts w:ascii="Times New Roman" w:hAnsi="Times New Roman" w:cs="Times New Roman"/>
          <w:sz w:val="22"/>
          <w:szCs w:val="22"/>
        </w:rPr>
        <w:t>, przedsiębiorczość, zarządzanie</w:t>
      </w:r>
      <w:r w:rsidRPr="007F3F22">
        <w:rPr>
          <w:rFonts w:ascii="Times New Roman" w:hAnsi="Times New Roman" w:cs="Times New Roman"/>
          <w:sz w:val="22"/>
          <w:szCs w:val="22"/>
        </w:rPr>
        <w:t xml:space="preserve"> lub pokrewne)</w:t>
      </w:r>
      <w:r w:rsidR="00A551F7" w:rsidRPr="007F3F22">
        <w:rPr>
          <w:rFonts w:ascii="Times New Roman" w:hAnsi="Times New Roman" w:cs="Times New Roman"/>
          <w:sz w:val="22"/>
          <w:szCs w:val="22"/>
        </w:rPr>
        <w:t xml:space="preserve"> lub wykształcenie wyższe i kwalifikacje potwierdzające wiedzę związaną </w:t>
      </w:r>
      <w:r w:rsidR="00011A4C" w:rsidRPr="007F3F22">
        <w:rPr>
          <w:rFonts w:ascii="Times New Roman" w:hAnsi="Times New Roman" w:cs="Times New Roman"/>
          <w:sz w:val="22"/>
          <w:szCs w:val="22"/>
        </w:rPr>
        <w:br/>
      </w:r>
      <w:r w:rsidR="00A551F7" w:rsidRPr="007F3F22">
        <w:rPr>
          <w:rFonts w:ascii="Times New Roman" w:hAnsi="Times New Roman" w:cs="Times New Roman"/>
          <w:sz w:val="22"/>
          <w:szCs w:val="22"/>
        </w:rPr>
        <w:t>z obszarem doradz</w:t>
      </w:r>
      <w:r w:rsidRPr="007F3F22">
        <w:rPr>
          <w:rFonts w:ascii="Times New Roman" w:hAnsi="Times New Roman" w:cs="Times New Roman"/>
          <w:sz w:val="22"/>
          <w:szCs w:val="22"/>
        </w:rPr>
        <w:t>twa specjalistycznego</w:t>
      </w:r>
      <w:r w:rsidR="00A551F7" w:rsidRPr="007F3F2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7F3F22" w:rsidRDefault="00A551F7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 w:rsidRPr="007F3F22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7F3F2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10308E" w:rsidRPr="007F3F22" w:rsidRDefault="00EE6964" w:rsidP="0010308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10308E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osiada </w:t>
      </w:r>
      <w:r w:rsidR="00220E05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praktyczne </w:t>
      </w:r>
      <w:r w:rsidR="00011A4C" w:rsidRPr="007F3F22">
        <w:rPr>
          <w:rFonts w:ascii="Times New Roman" w:hAnsi="Times New Roman" w:cs="Times New Roman"/>
          <w:color w:val="auto"/>
          <w:sz w:val="22"/>
          <w:szCs w:val="22"/>
        </w:rPr>
        <w:t>doświadczenie w prowadzeniu działalności gospodarczej</w:t>
      </w:r>
      <w:r w:rsidR="00220E05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przez nieprzerwany okres minimum 5 lat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E6964" w:rsidRPr="007F3F22" w:rsidRDefault="00EE6964" w:rsidP="00EE6964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na podstawie CV doradcy</w:t>
      </w:r>
      <w:r w:rsidR="000813FB">
        <w:rPr>
          <w:rFonts w:ascii="Times New Roman" w:hAnsi="Times New Roman" w:cs="Times New Roman"/>
          <w:color w:val="auto"/>
          <w:sz w:val="22"/>
          <w:szCs w:val="22"/>
        </w:rPr>
        <w:t xml:space="preserve"> oraz oświadczenia</w:t>
      </w:r>
      <w:r w:rsidR="00F41B2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w formularzu oferty</w:t>
      </w:r>
      <w:r w:rsidR="00303C45">
        <w:rPr>
          <w:rFonts w:ascii="Times New Roman" w:hAnsi="Times New Roman" w:cs="Times New Roman"/>
          <w:color w:val="auto"/>
          <w:sz w:val="22"/>
          <w:szCs w:val="22"/>
        </w:rPr>
        <w:t>, ew. wydruk z CEIDG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12587" w:rsidRPr="007F3F22" w:rsidRDefault="00EE6964" w:rsidP="00011A4C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osiada </w:t>
      </w:r>
      <w:r w:rsidR="00011A4C" w:rsidRPr="007F3F22">
        <w:rPr>
          <w:rFonts w:ascii="Times New Roman" w:hAnsi="Times New Roman" w:cs="Times New Roman"/>
          <w:color w:val="auto"/>
          <w:sz w:val="22"/>
          <w:szCs w:val="22"/>
        </w:rPr>
        <w:t>minimum 3 letnie doświadczenie doradcze</w:t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308E" w:rsidRPr="007F3F22">
        <w:rPr>
          <w:rFonts w:ascii="Times New Roman" w:hAnsi="Times New Roman" w:cs="Times New Roman"/>
          <w:color w:val="auto"/>
          <w:sz w:val="22"/>
          <w:szCs w:val="22"/>
        </w:rPr>
        <w:t>i/lub</w:t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6501" w:rsidRPr="007F3F22">
        <w:rPr>
          <w:rFonts w:ascii="Times New Roman" w:hAnsi="Times New Roman" w:cs="Times New Roman"/>
          <w:color w:val="auto"/>
          <w:sz w:val="22"/>
          <w:szCs w:val="22"/>
        </w:rPr>
        <w:t>szkoleniowe</w:t>
      </w:r>
      <w:r w:rsidR="00011A4C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z zakresu tożsamego z podanym </w:t>
      </w:r>
      <w:r w:rsidR="0010308E" w:rsidRPr="007F3F22">
        <w:rPr>
          <w:rFonts w:ascii="Times New Roman" w:hAnsi="Times New Roman" w:cs="Times New Roman"/>
          <w:color w:val="auto"/>
          <w:sz w:val="22"/>
          <w:szCs w:val="22"/>
        </w:rPr>
        <w:t>w przedmiocie zamówienia</w:t>
      </w:r>
      <w:r w:rsidR="000813FB">
        <w:rPr>
          <w:rFonts w:ascii="Times New Roman" w:hAnsi="Times New Roman" w:cs="Times New Roman"/>
          <w:color w:val="auto"/>
          <w:sz w:val="22"/>
          <w:szCs w:val="22"/>
        </w:rPr>
        <w:t xml:space="preserve"> (pkt.2 oraz pkt.3)</w:t>
      </w:r>
      <w:r w:rsidR="0010308E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20E05" w:rsidRPr="007F3F22">
        <w:rPr>
          <w:rFonts w:ascii="Times New Roman" w:hAnsi="Times New Roman" w:cs="Times New Roman"/>
          <w:sz w:val="22"/>
          <w:szCs w:val="22"/>
        </w:rPr>
        <w:t xml:space="preserve">- </w:t>
      </w:r>
      <w:r w:rsidR="005B3047" w:rsidRPr="007F3F22">
        <w:rPr>
          <w:rFonts w:ascii="Times New Roman" w:hAnsi="Times New Roman" w:cs="Times New Roman"/>
          <w:sz w:val="22"/>
          <w:szCs w:val="22"/>
        </w:rPr>
        <w:t>minimum 10 podmiotów</w:t>
      </w:r>
      <w:r w:rsidR="00220E05" w:rsidRPr="007F3F22">
        <w:rPr>
          <w:rFonts w:ascii="Times New Roman" w:hAnsi="Times New Roman" w:cs="Times New Roman"/>
          <w:sz w:val="22"/>
          <w:szCs w:val="22"/>
        </w:rPr>
        <w:t xml:space="preserve">, </w:t>
      </w:r>
      <w:r w:rsidR="000813FB">
        <w:rPr>
          <w:rFonts w:ascii="Times New Roman" w:hAnsi="Times New Roman" w:cs="Times New Roman"/>
          <w:sz w:val="22"/>
          <w:szCs w:val="22"/>
        </w:rPr>
        <w:br/>
      </w:r>
      <w:r w:rsidR="00220E05" w:rsidRPr="007F3F22">
        <w:rPr>
          <w:rFonts w:ascii="Times New Roman" w:hAnsi="Times New Roman" w:cs="Times New Roman"/>
          <w:sz w:val="22"/>
          <w:szCs w:val="22"/>
        </w:rPr>
        <w:t>w tym podmioty ekonomii społecznej,</w:t>
      </w:r>
      <w:r w:rsidR="005B3047" w:rsidRPr="007F3F22">
        <w:rPr>
          <w:rFonts w:ascii="Times New Roman" w:hAnsi="Times New Roman" w:cs="Times New Roman"/>
          <w:sz w:val="22"/>
          <w:szCs w:val="22"/>
        </w:rPr>
        <w:t xml:space="preserve"> dla których było świadczone doradztwo lub dla których </w:t>
      </w:r>
      <w:r w:rsidR="00220E05" w:rsidRPr="007F3F22">
        <w:rPr>
          <w:rFonts w:ascii="Times New Roman" w:hAnsi="Times New Roman" w:cs="Times New Roman"/>
          <w:sz w:val="22"/>
          <w:szCs w:val="22"/>
        </w:rPr>
        <w:t>przeprowadzono szkolenie</w:t>
      </w:r>
      <w:r w:rsidR="0010308E" w:rsidRPr="007F3F22">
        <w:rPr>
          <w:rFonts w:ascii="Times New Roman" w:hAnsi="Times New Roman" w:cs="Times New Roman"/>
          <w:sz w:val="22"/>
          <w:szCs w:val="22"/>
        </w:rPr>
        <w:t>.</w:t>
      </w:r>
      <w:r w:rsidR="00220E05" w:rsidRPr="007F3F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66D6" w:rsidRPr="007F3F22" w:rsidRDefault="00D12587" w:rsidP="0010308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2FF9">
        <w:rPr>
          <w:rFonts w:ascii="Times New Roman" w:hAnsi="Times New Roman" w:cs="Times New Roman"/>
          <w:color w:val="auto"/>
          <w:sz w:val="22"/>
          <w:szCs w:val="22"/>
        </w:rPr>
        <w:t xml:space="preserve">CV doradcy oraz </w:t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wykaz przeprowadzonego doradztwa </w:t>
      </w:r>
      <w:r w:rsidR="0010308E" w:rsidRPr="007F3F22">
        <w:rPr>
          <w:rFonts w:ascii="Times New Roman" w:hAnsi="Times New Roman" w:cs="Times New Roman"/>
          <w:color w:val="auto"/>
          <w:sz w:val="22"/>
          <w:szCs w:val="22"/>
        </w:rPr>
        <w:t>i/lub</w:t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szkoleń </w:t>
      </w:r>
      <w:r w:rsidR="000813FB">
        <w:rPr>
          <w:rFonts w:ascii="Times New Roman" w:hAnsi="Times New Roman" w:cs="Times New Roman"/>
          <w:color w:val="auto"/>
          <w:sz w:val="22"/>
          <w:szCs w:val="22"/>
        </w:rPr>
        <w:br/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>z zakresu tożsamego z podanym w przedmiocie zamówienia w niniejszym zapytaniu ofertowym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itp.</w:t>
      </w:r>
      <w:r w:rsidR="005B3047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(Załącznik nr 3)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66D6" w:rsidRPr="007F3F22" w:rsidRDefault="006166D6" w:rsidP="0010308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7F3F2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imieniu Zamawiającego lub osobami wykonującymi w imieniu Zamawiającego czynności związane z przygotowaniem i przeprowadzeniem procedury wyboru wykonawcy </w:t>
      </w:r>
      <w:r w:rsidR="004A6CDA" w:rsidRPr="007F3F2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7F3F22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7F3F22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7F3F22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7F3F22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7F3F22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FF18B9" w:rsidRPr="007F3F2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7F3F22" w:rsidRDefault="006166D6" w:rsidP="0010308E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  <w:u w:val="single"/>
        </w:rPr>
        <w:t>PROCEDURA</w:t>
      </w:r>
    </w:p>
    <w:p w:rsidR="006166D6" w:rsidRPr="007F3F22" w:rsidRDefault="006166D6" w:rsidP="001030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Tryb udzielenia zamówienia:</w:t>
      </w:r>
    </w:p>
    <w:p w:rsidR="00DC56F6" w:rsidRPr="007F3F22" w:rsidRDefault="009A304B" w:rsidP="0010308E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Towarzystwo P</w:t>
      </w:r>
      <w:r w:rsidR="006166D6" w:rsidRPr="007F3F2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7F3F22">
        <w:rPr>
          <w:rFonts w:ascii="Times New Roman" w:hAnsi="Times New Roman" w:cs="Times New Roman"/>
          <w:b/>
        </w:rPr>
        <w:t>nie jest zobowiązany</w:t>
      </w:r>
      <w:r w:rsidR="006166D6" w:rsidRPr="007F3F2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7F3F22">
        <w:rPr>
          <w:rFonts w:ascii="Times New Roman" w:hAnsi="Times New Roman" w:cs="Times New Roman"/>
        </w:rPr>
        <w:t>późn</w:t>
      </w:r>
      <w:proofErr w:type="spellEnd"/>
      <w:r w:rsidR="006166D6" w:rsidRPr="007F3F22">
        <w:rPr>
          <w:rFonts w:ascii="Times New Roman" w:hAnsi="Times New Roman" w:cs="Times New Roman"/>
        </w:rPr>
        <w:t xml:space="preserve">. zm.). </w:t>
      </w:r>
      <w:r w:rsidR="00DC56F6" w:rsidRPr="007F3F22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7F3F22">
        <w:rPr>
          <w:rFonts w:ascii="Times New Roman" w:hAnsi="Times New Roman" w:cs="Times New Roman"/>
          <w:i/>
        </w:rPr>
        <w:t>,</w:t>
      </w:r>
      <w:r w:rsidR="00DC56F6" w:rsidRPr="007F3F2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7F3F22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A1F97" w:rsidRPr="007F3F22">
        <w:rPr>
          <w:rFonts w:ascii="Times New Roman" w:hAnsi="Times New Roman" w:cs="Times New Roman"/>
          <w:i/>
        </w:rPr>
        <w:t>ju Regionalnego, Europejskiego Funduszu S</w:t>
      </w:r>
      <w:r w:rsidR="00DC56F6" w:rsidRPr="007F3F22">
        <w:rPr>
          <w:rFonts w:ascii="Times New Roman" w:hAnsi="Times New Roman" w:cs="Times New Roman"/>
          <w:i/>
        </w:rPr>
        <w:t>połecznego oraz Funduszu Spójności na lata 2014-2020.</w:t>
      </w:r>
    </w:p>
    <w:p w:rsidR="006166D6" w:rsidRPr="007F3F22" w:rsidRDefault="006166D6" w:rsidP="00EE696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Kryteria oceny ofert:</w:t>
      </w:r>
      <w:r w:rsidRPr="007F3F22">
        <w:rPr>
          <w:rFonts w:ascii="Times New Roman" w:hAnsi="Times New Roman" w:cs="Times New Roman"/>
        </w:rPr>
        <w:t>.</w:t>
      </w: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7F3F22" w:rsidRDefault="006166D6" w:rsidP="000813FB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Koszt usługi - Cena brutto za 1 godz</w:t>
      </w:r>
      <w:r w:rsidR="007F3F22" w:rsidRPr="007F3F22">
        <w:rPr>
          <w:rFonts w:ascii="Times New Roman" w:hAnsi="Times New Roman" w:cs="Times New Roman"/>
          <w:color w:val="auto"/>
          <w:sz w:val="22"/>
          <w:szCs w:val="22"/>
        </w:rPr>
        <w:t>inę doradztwa specjalistycznego</w:t>
      </w:r>
      <w:r w:rsidR="009C4EEE"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7F3F2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7F3F22" w:rsidRDefault="006166D6" w:rsidP="000813FB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0813FB" w:rsidRDefault="006166D6" w:rsidP="000813FB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0813FB">
        <w:rPr>
          <w:rFonts w:ascii="Times New Roman" w:hAnsi="Times New Roman" w:cs="Times New Roman"/>
        </w:rPr>
        <w:t xml:space="preserve">Doświadczenie/kwalifikacje oferenta – </w:t>
      </w:r>
      <w:r w:rsidR="0064688F" w:rsidRPr="000813FB">
        <w:rPr>
          <w:rFonts w:ascii="Times New Roman" w:hAnsi="Times New Roman" w:cs="Times New Roman"/>
        </w:rPr>
        <w:t>w</w:t>
      </w:r>
      <w:r w:rsidR="007F3F22" w:rsidRPr="000813FB">
        <w:rPr>
          <w:rFonts w:ascii="Times New Roman" w:hAnsi="Times New Roman" w:cs="Times New Roman"/>
        </w:rPr>
        <w:t xml:space="preserve"> prowadzeniu szkoleń i/</w:t>
      </w:r>
      <w:r w:rsidR="0064688F" w:rsidRPr="000813FB">
        <w:rPr>
          <w:rFonts w:ascii="Times New Roman" w:hAnsi="Times New Roman" w:cs="Times New Roman"/>
        </w:rPr>
        <w:t>lub doradzt</w:t>
      </w:r>
      <w:r w:rsidR="000A1F97" w:rsidRPr="000813FB">
        <w:rPr>
          <w:rFonts w:ascii="Times New Roman" w:hAnsi="Times New Roman" w:cs="Times New Roman"/>
        </w:rPr>
        <w:t>wa specjalistycznego z zakresu</w:t>
      </w:r>
      <w:r w:rsidR="0064688F" w:rsidRPr="000813FB">
        <w:rPr>
          <w:rFonts w:ascii="Times New Roman" w:hAnsi="Times New Roman" w:cs="Times New Roman"/>
        </w:rPr>
        <w:t xml:space="preserve"> podanego w treści niniejszego zapytania ofertowego - </w:t>
      </w:r>
      <w:r w:rsidR="0064688F" w:rsidRPr="000813FB">
        <w:rPr>
          <w:rFonts w:ascii="Times New Roman" w:hAnsi="Times New Roman" w:cs="Times New Roman"/>
          <w:b/>
        </w:rPr>
        <w:t xml:space="preserve">waga 40%. </w:t>
      </w:r>
      <w:r w:rsidR="0064688F" w:rsidRPr="000813FB">
        <w:rPr>
          <w:rFonts w:ascii="Times New Roman" w:hAnsi="Times New Roman" w:cs="Times New Roman"/>
        </w:rPr>
        <w:t>Ocena zostanie dokonana</w:t>
      </w:r>
      <w:r w:rsidR="0064688F" w:rsidRPr="000813FB">
        <w:rPr>
          <w:rFonts w:ascii="Times New Roman" w:hAnsi="Times New Roman" w:cs="Times New Roman"/>
          <w:b/>
        </w:rPr>
        <w:t xml:space="preserve"> </w:t>
      </w:r>
      <w:r w:rsidR="0064688F" w:rsidRPr="000813FB">
        <w:rPr>
          <w:rFonts w:ascii="Times New Roman" w:hAnsi="Times New Roman" w:cs="Times New Roman"/>
        </w:rPr>
        <w:t xml:space="preserve">na podstawie udokumentowanej liczby godzin szkoleniowych </w:t>
      </w:r>
      <w:r w:rsidR="007F3F22" w:rsidRPr="000813FB">
        <w:rPr>
          <w:rFonts w:ascii="Times New Roman" w:hAnsi="Times New Roman" w:cs="Times New Roman"/>
        </w:rPr>
        <w:br/>
      </w:r>
      <w:r w:rsidR="0064688F" w:rsidRPr="000813FB">
        <w:rPr>
          <w:rFonts w:ascii="Times New Roman" w:hAnsi="Times New Roman" w:cs="Times New Roman"/>
        </w:rPr>
        <w:t xml:space="preserve">i doradczych, we wskazanym w niniejszym zapytaniu ofertowym obszarze, zgodnie </w:t>
      </w:r>
      <w:r w:rsidR="007F3F22" w:rsidRPr="000813FB">
        <w:rPr>
          <w:rFonts w:ascii="Times New Roman" w:hAnsi="Times New Roman" w:cs="Times New Roman"/>
        </w:rPr>
        <w:br/>
      </w:r>
      <w:r w:rsidR="0064688F" w:rsidRPr="000813FB">
        <w:rPr>
          <w:rFonts w:ascii="Times New Roman" w:hAnsi="Times New Roman" w:cs="Times New Roman"/>
        </w:rPr>
        <w:t>z załącznikiem nr 3.</w:t>
      </w:r>
    </w:p>
    <w:p w:rsidR="006166D6" w:rsidRPr="000813FB" w:rsidRDefault="0064688F" w:rsidP="000813FB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0813FB">
        <w:rPr>
          <w:rFonts w:ascii="Times New Roman" w:hAnsi="Times New Roman" w:cs="Times New Roman"/>
        </w:rPr>
        <w:t xml:space="preserve">Weryfikacja na podstawie przedłożonego przez Wykonawcę załącznika nr 3 uwzględniającego ilość godzin doradztwa i godzin szkoleniowych we wskazanym </w:t>
      </w:r>
      <w:r w:rsidR="000813FB">
        <w:rPr>
          <w:rFonts w:ascii="Times New Roman" w:hAnsi="Times New Roman" w:cs="Times New Roman"/>
        </w:rPr>
        <w:br/>
      </w:r>
      <w:r w:rsidRPr="000813FB">
        <w:rPr>
          <w:rFonts w:ascii="Times New Roman" w:hAnsi="Times New Roman" w:cs="Times New Roman"/>
        </w:rPr>
        <w:t>w niniejszym zapytaniu ofertowym obszarze.</w:t>
      </w:r>
    </w:p>
    <w:p w:rsidR="006166D6" w:rsidRPr="007F3F22" w:rsidRDefault="006166D6" w:rsidP="0010308E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7F3F2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7F3F2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7F3F2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7F3F2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7F3F2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lastRenderedPageBreak/>
        <w:t xml:space="preserve">osoby, o których mowa w art. 1 ust. 2 ustawy z dnia 13 czerwca 2003 r. </w:t>
      </w:r>
      <w:r w:rsidRPr="007F3F22">
        <w:rPr>
          <w:rFonts w:ascii="Times New Roman" w:hAnsi="Times New Roman" w:cs="Times New Roman"/>
        </w:rPr>
        <w:br/>
        <w:t>o zatrudnieniu socjalnym;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osoby przebywające z pieczy zastępczej</w:t>
      </w:r>
      <w:r w:rsidRPr="007F3F22">
        <w:rPr>
          <w:rStyle w:val="Odwoanieprzypisudolnego"/>
          <w:rFonts w:ascii="Times New Roman" w:hAnsi="Times New Roman" w:cs="Times New Roman"/>
        </w:rPr>
        <w:footnoteReference w:id="1"/>
      </w:r>
      <w:r w:rsidRPr="007F3F22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7F3F22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7F3F22">
        <w:rPr>
          <w:rFonts w:ascii="Times New Roman" w:hAnsi="Times New Roman" w:cs="Times New Roman"/>
        </w:rPr>
        <w:t>późń</w:t>
      </w:r>
      <w:proofErr w:type="spellEnd"/>
      <w:r w:rsidRPr="007F3F22">
        <w:rPr>
          <w:rFonts w:ascii="Times New Roman" w:hAnsi="Times New Roman" w:cs="Times New Roman"/>
        </w:rPr>
        <w:t>. zm.);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7F3F22">
        <w:rPr>
          <w:rFonts w:ascii="Times New Roman" w:hAnsi="Times New Roman" w:cs="Times New Roman"/>
        </w:rPr>
        <w:t>późń</w:t>
      </w:r>
      <w:proofErr w:type="spellEnd"/>
      <w:r w:rsidRPr="007F3F22">
        <w:rPr>
          <w:rFonts w:ascii="Times New Roman" w:hAnsi="Times New Roman" w:cs="Times New Roman"/>
        </w:rPr>
        <w:t>. zm.);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7F3F2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7F3F22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7F3F22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7F3F22" w:rsidRDefault="006166D6" w:rsidP="007F3F22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7F3F22" w:rsidRPr="007F3F22" w:rsidRDefault="007F3F22" w:rsidP="007F3F22">
      <w:pPr>
        <w:suppressAutoHyphens/>
        <w:spacing w:after="0" w:line="276" w:lineRule="auto"/>
        <w:ind w:left="470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F3F22">
        <w:rPr>
          <w:rFonts w:ascii="Times New Roman" w:eastAsia="Times New Roman" w:hAnsi="Times New Roman" w:cs="Times New Roman"/>
          <w:b/>
        </w:rPr>
        <w:t>Uwaga:</w:t>
      </w:r>
      <w:r w:rsidRPr="007F3F2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7F3F22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7F3F22" w:rsidRDefault="006166D6" w:rsidP="0010308E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7F3F22" w:rsidRDefault="006166D6" w:rsidP="000813FB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7F3F22">
        <w:rPr>
          <w:rFonts w:ascii="Times New Roman" w:hAnsi="Times New Roman" w:cs="Times New Roman"/>
          <w:szCs w:val="22"/>
        </w:rPr>
        <w:t>Koszt usługi - Cena brutto</w:t>
      </w:r>
      <w:r w:rsidR="009C4EEE" w:rsidRPr="007F3F2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7F3F22" w:rsidRDefault="006166D6" w:rsidP="000813FB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 xml:space="preserve">KU </w:t>
      </w:r>
      <w:r w:rsidRPr="007F3F22">
        <w:rPr>
          <w:rFonts w:ascii="Times New Roman" w:hAnsi="Times New Roman" w:cs="Times New Roman"/>
        </w:rPr>
        <w:t xml:space="preserve">=  </w:t>
      </w:r>
      <w:r w:rsidRPr="007F3F22">
        <w:rPr>
          <w:rFonts w:ascii="Times New Roman" w:hAnsi="Times New Roman" w:cs="Times New Roman"/>
          <w:b/>
        </w:rPr>
        <w:t>(</w:t>
      </w:r>
      <w:proofErr w:type="spellStart"/>
      <w:r w:rsidRPr="007F3F22">
        <w:rPr>
          <w:rFonts w:ascii="Times New Roman" w:hAnsi="Times New Roman" w:cs="Times New Roman"/>
          <w:b/>
        </w:rPr>
        <w:t>CRn</w:t>
      </w:r>
      <w:proofErr w:type="spellEnd"/>
      <w:r w:rsidRPr="007F3F22">
        <w:rPr>
          <w:rFonts w:ascii="Times New Roman" w:hAnsi="Times New Roman" w:cs="Times New Roman"/>
          <w:b/>
        </w:rPr>
        <w:t>/</w:t>
      </w:r>
      <w:proofErr w:type="spellStart"/>
      <w:r w:rsidRPr="007F3F22">
        <w:rPr>
          <w:rFonts w:ascii="Times New Roman" w:hAnsi="Times New Roman" w:cs="Times New Roman"/>
          <w:b/>
        </w:rPr>
        <w:t>CRo</w:t>
      </w:r>
      <w:proofErr w:type="spellEnd"/>
      <w:r w:rsidRPr="007F3F22">
        <w:rPr>
          <w:rFonts w:ascii="Times New Roman" w:hAnsi="Times New Roman" w:cs="Times New Roman"/>
          <w:b/>
        </w:rPr>
        <w:t>)</w:t>
      </w:r>
      <w:r w:rsidRPr="007F3F22">
        <w:rPr>
          <w:rFonts w:ascii="Times New Roman" w:hAnsi="Times New Roman" w:cs="Times New Roman"/>
        </w:rPr>
        <w:t xml:space="preserve"> x </w:t>
      </w:r>
      <w:r w:rsidRPr="007F3F22">
        <w:rPr>
          <w:rFonts w:ascii="Times New Roman" w:hAnsi="Times New Roman" w:cs="Times New Roman"/>
          <w:b/>
          <w:bCs/>
        </w:rPr>
        <w:t>5</w:t>
      </w:r>
      <w:r w:rsidRPr="007F3F22">
        <w:rPr>
          <w:rFonts w:ascii="Times New Roman" w:hAnsi="Times New Roman" w:cs="Times New Roman"/>
          <w:b/>
        </w:rPr>
        <w:t>0 punktów</w:t>
      </w:r>
    </w:p>
    <w:p w:rsidR="006166D6" w:rsidRPr="007F3F22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7F3F2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7F3F2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7F3F22">
        <w:rPr>
          <w:rFonts w:ascii="Times New Roman" w:hAnsi="Times New Roman" w:cs="Times New Roman"/>
          <w:szCs w:val="22"/>
        </w:rPr>
        <w:t>punktowa</w:t>
      </w:r>
      <w:r w:rsidRPr="007F3F2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7F3F22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F3F2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7F3F2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7F3F22">
        <w:rPr>
          <w:rFonts w:ascii="Times New Roman" w:hAnsi="Times New Roman" w:cs="Times New Roman"/>
          <w:szCs w:val="22"/>
        </w:rPr>
        <w:t>zinę doradztwa</w:t>
      </w:r>
      <w:r w:rsidRPr="007F3F2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7F3F22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F3F2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7F3F22">
        <w:rPr>
          <w:rFonts w:ascii="Times New Roman" w:hAnsi="Times New Roman" w:cs="Times New Roman"/>
          <w:szCs w:val="22"/>
        </w:rPr>
        <w:t xml:space="preserve"> -</w:t>
      </w:r>
      <w:r w:rsidR="00B77982" w:rsidRPr="007F3F22">
        <w:rPr>
          <w:rFonts w:ascii="Times New Roman" w:hAnsi="Times New Roman" w:cs="Times New Roman"/>
          <w:szCs w:val="22"/>
        </w:rPr>
        <w:t xml:space="preserve"> cena brutto za 1 godzinę doradztwa</w:t>
      </w:r>
      <w:r w:rsidRPr="007F3F2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7F3F22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7F3F22" w:rsidRDefault="000A293B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0813FB" w:rsidRDefault="000A293B" w:rsidP="000813F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0813FB">
        <w:rPr>
          <w:rFonts w:ascii="Times New Roman" w:hAnsi="Times New Roman" w:cs="Times New Roman"/>
        </w:rPr>
        <w:t>Doświadczenie/ kwalifikacje oferenta - w prowadzeniu szkoleń branżowych i doradztwa specjalistycznego branżowego z obszaru podanego w treści niniejszego zapytania ofertowego</w:t>
      </w:r>
    </w:p>
    <w:p w:rsidR="000A293B" w:rsidRPr="000813FB" w:rsidRDefault="000A293B" w:rsidP="000813FB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0813FB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0813FB" w:rsidRDefault="000A293B" w:rsidP="000813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13FB">
        <w:rPr>
          <w:rFonts w:ascii="Times New Roman" w:hAnsi="Times New Roman" w:cs="Times New Roman"/>
          <w:b/>
          <w:color w:val="000000"/>
        </w:rPr>
        <w:t>D</w:t>
      </w:r>
      <w:r w:rsidRPr="000813FB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0813FB" w:rsidRDefault="000A293B" w:rsidP="000813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13FB">
        <w:rPr>
          <w:rFonts w:ascii="Times New Roman" w:hAnsi="Times New Roman" w:cs="Times New Roman"/>
          <w:b/>
          <w:color w:val="000000"/>
        </w:rPr>
        <w:t>DO</w:t>
      </w:r>
      <w:r w:rsidRPr="000813FB">
        <w:rPr>
          <w:rFonts w:ascii="Times New Roman" w:hAnsi="Times New Roman" w:cs="Times New Roman"/>
          <w:color w:val="000000"/>
        </w:rPr>
        <w:t xml:space="preserve"> – ilość udokumentowanych godzin szkoleniowych i doradczych przeprowadzonych przez Wykonawcę w ocenianej ofercie </w:t>
      </w:r>
    </w:p>
    <w:p w:rsidR="00B77982" w:rsidRPr="007F3F22" w:rsidRDefault="000A293B" w:rsidP="000813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13FB">
        <w:rPr>
          <w:rFonts w:ascii="Times New Roman" w:hAnsi="Times New Roman" w:cs="Times New Roman"/>
          <w:b/>
          <w:color w:val="000000"/>
        </w:rPr>
        <w:t>DN</w:t>
      </w:r>
      <w:r w:rsidRPr="000813FB">
        <w:rPr>
          <w:rFonts w:ascii="Times New Roman" w:hAnsi="Times New Roman" w:cs="Times New Roman"/>
          <w:color w:val="000000"/>
        </w:rPr>
        <w:t xml:space="preserve"> – największa ilość udokumentowanych godzin szkoleniowych i doradczych spośród ofert złożonych przez Wykonawców</w:t>
      </w:r>
      <w:r w:rsidRPr="007F3F22">
        <w:rPr>
          <w:rFonts w:ascii="Times New Roman" w:hAnsi="Times New Roman" w:cs="Times New Roman"/>
          <w:color w:val="000000"/>
        </w:rPr>
        <w:t xml:space="preserve"> </w:t>
      </w:r>
    </w:p>
    <w:p w:rsidR="006166D6" w:rsidRPr="007F3F22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7F3F22" w:rsidRDefault="006166D6" w:rsidP="0010308E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7F3F2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7F3F22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7F3F22" w:rsidRDefault="006166D6" w:rsidP="007F3F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0 pkt – nie zapewnienie </w:t>
      </w:r>
      <w:r w:rsidRPr="007F3F2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7F3F22" w:rsidRDefault="006166D6" w:rsidP="007F3F2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7F3F22">
        <w:rPr>
          <w:rFonts w:ascii="Times New Roman" w:hAnsi="Times New Roman" w:cs="Times New Roman"/>
        </w:rPr>
        <w:t xml:space="preserve">5 pkt – zapewnienie </w:t>
      </w:r>
      <w:r w:rsidRPr="007F3F2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7F3F22" w:rsidRDefault="006166D6" w:rsidP="007F3F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7F3F22" w:rsidRDefault="006166D6" w:rsidP="007F3F22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7F3F22">
        <w:rPr>
          <w:rFonts w:ascii="Times New Roman" w:hAnsi="Times New Roman" w:cs="Times New Roman"/>
          <w:b/>
        </w:rPr>
        <w:t>ZOKo</w:t>
      </w:r>
      <w:proofErr w:type="spellEnd"/>
    </w:p>
    <w:p w:rsidR="006166D6" w:rsidRPr="007F3F22" w:rsidRDefault="006166D6" w:rsidP="007F3F2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ZOK = ---------------- x 10 pkt.</w:t>
      </w:r>
    </w:p>
    <w:p w:rsidR="006166D6" w:rsidRPr="007F3F22" w:rsidRDefault="006166D6" w:rsidP="000813F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F3F22">
        <w:rPr>
          <w:rFonts w:ascii="Times New Roman" w:hAnsi="Times New Roman" w:cs="Times New Roman"/>
          <w:b/>
        </w:rPr>
        <w:t>ZOKn</w:t>
      </w:r>
      <w:proofErr w:type="spellEnd"/>
    </w:p>
    <w:p w:rsidR="006166D6" w:rsidRPr="007F3F22" w:rsidRDefault="006166D6" w:rsidP="007F3F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ZOK</w:t>
      </w:r>
      <w:r w:rsidRPr="007F3F22">
        <w:rPr>
          <w:rFonts w:ascii="Times New Roman" w:hAnsi="Times New Roman" w:cs="Times New Roman"/>
        </w:rPr>
        <w:t xml:space="preserve"> - w</w:t>
      </w:r>
      <w:r w:rsidR="00B77982" w:rsidRPr="007F3F2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7F3F22" w:rsidRDefault="006166D6" w:rsidP="007F3F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F3F2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7F3F2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7F3F22" w:rsidRDefault="006166D6" w:rsidP="007F3F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F3F2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7F3F2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0813FB" w:rsidRDefault="000813FB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eastAsiaTheme="minorHAnsi" w:hAnsi="Times New Roman" w:cs="Times New Roman"/>
          <w:szCs w:val="22"/>
          <w:lang w:eastAsia="pl-PL"/>
        </w:rPr>
      </w:pPr>
    </w:p>
    <w:p w:rsidR="006166D6" w:rsidRPr="007F3F22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7F3F22">
        <w:rPr>
          <w:rFonts w:ascii="Times New Roman" w:hAnsi="Times New Roman" w:cs="Times New Roman"/>
          <w:szCs w:val="22"/>
        </w:rPr>
        <w:t xml:space="preserve">Punkty będą liczone z dokładnością do dwóch miejsc po przecinku. Liczby punktów otrzymane za kryterium </w:t>
      </w:r>
      <w:r w:rsidRPr="000813FB">
        <w:rPr>
          <w:rFonts w:ascii="Times New Roman" w:hAnsi="Times New Roman" w:cs="Times New Roman"/>
          <w:szCs w:val="22"/>
        </w:rPr>
        <w:t>cena, kryterium doświadczenie</w:t>
      </w:r>
      <w:r w:rsidRPr="007F3F22">
        <w:rPr>
          <w:rFonts w:ascii="Times New Roman" w:hAnsi="Times New Roman" w:cs="Times New Roman"/>
          <w:szCs w:val="22"/>
        </w:rPr>
        <w:t xml:space="preserve"> oraz zasoby, po zsumowaniu stanowić będą końcową ocenę oferty. Łącznie w ramach wszystkich ww. kryteriów oferta może uzyskać maksymalnie 100 punktów.</w:t>
      </w:r>
    </w:p>
    <w:p w:rsidR="006166D6" w:rsidRPr="007F3F22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7F3F22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7F3F22" w:rsidRDefault="006166D6" w:rsidP="0010308E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Strona internetowa (baza konkurencyjności)</w:t>
      </w:r>
    </w:p>
    <w:p w:rsidR="006166D6" w:rsidRPr="007F3F22" w:rsidRDefault="006166D6" w:rsidP="0010308E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Strona internetowa </w:t>
      </w:r>
      <w:r w:rsidR="00B77982" w:rsidRPr="007F3F22">
        <w:rPr>
          <w:rFonts w:ascii="Times New Roman" w:hAnsi="Times New Roman" w:cs="Times New Roman"/>
        </w:rPr>
        <w:t>Projektu lub TPBA KG</w:t>
      </w:r>
    </w:p>
    <w:p w:rsidR="0044221C" w:rsidRPr="007F3F22" w:rsidRDefault="0044221C" w:rsidP="0010308E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 xml:space="preserve">Termin oraz miejsce składania ofert </w:t>
      </w:r>
    </w:p>
    <w:p w:rsidR="007F3F22" w:rsidRPr="007F3F22" w:rsidRDefault="006166D6" w:rsidP="007F3F2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7F3F22" w:rsidRPr="007F3F22" w:rsidRDefault="006166D6" w:rsidP="007F3F2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7F3F22">
        <w:rPr>
          <w:rFonts w:ascii="Times New Roman" w:hAnsi="Times New Roman" w:cs="Times New Roman"/>
        </w:rPr>
        <w:br/>
      </w:r>
      <w:r w:rsidRPr="007F3F2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7F3F22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7F3F22">
        <w:rPr>
          <w:rFonts w:ascii="Times New Roman" w:hAnsi="Times New Roman" w:cs="Times New Roman"/>
        </w:rPr>
        <w:t xml:space="preserve"> </w:t>
      </w:r>
      <w:r w:rsidR="00B77982" w:rsidRPr="007F3F22">
        <w:rPr>
          <w:rFonts w:ascii="Times New Roman" w:hAnsi="Times New Roman" w:cs="Times New Roman"/>
        </w:rPr>
        <w:t>lub w f</w:t>
      </w:r>
      <w:r w:rsidR="0084193E" w:rsidRPr="007F3F22">
        <w:rPr>
          <w:rFonts w:ascii="Times New Roman" w:hAnsi="Times New Roman" w:cs="Times New Roman"/>
        </w:rPr>
        <w:t>o</w:t>
      </w:r>
      <w:r w:rsidR="007F3F22" w:rsidRPr="007F3F22">
        <w:rPr>
          <w:rFonts w:ascii="Times New Roman" w:hAnsi="Times New Roman" w:cs="Times New Roman"/>
        </w:rPr>
        <w:t xml:space="preserve">rmie papierowej (z dopiskiem </w:t>
      </w:r>
      <w:r w:rsidR="00B85013" w:rsidRPr="00B85013">
        <w:rPr>
          <w:rFonts w:ascii="Times New Roman" w:hAnsi="Times New Roman" w:cs="Times New Roman"/>
        </w:rPr>
        <w:t>64</w:t>
      </w:r>
      <w:r w:rsidR="00B77982" w:rsidRPr="00B85013">
        <w:rPr>
          <w:rFonts w:ascii="Times New Roman" w:hAnsi="Times New Roman" w:cs="Times New Roman"/>
        </w:rPr>
        <w:t>/TPBA/</w:t>
      </w:r>
      <w:r w:rsidR="00A04C75" w:rsidRPr="00B85013">
        <w:rPr>
          <w:rFonts w:ascii="Times New Roman" w:hAnsi="Times New Roman" w:cs="Times New Roman"/>
        </w:rPr>
        <w:t>OWES/2019</w:t>
      </w:r>
      <w:r w:rsidR="00B77982" w:rsidRPr="007F3F2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D06707" w:rsidRPr="00D06707">
        <w:rPr>
          <w:rFonts w:ascii="Times New Roman" w:hAnsi="Times New Roman" w:cs="Times New Roman"/>
          <w:b/>
        </w:rPr>
        <w:t>10.10.2019</w:t>
      </w:r>
      <w:r w:rsidR="00D06707">
        <w:rPr>
          <w:rFonts w:ascii="Times New Roman" w:hAnsi="Times New Roman" w:cs="Times New Roman"/>
        </w:rPr>
        <w:t xml:space="preserve"> </w:t>
      </w:r>
      <w:r w:rsidR="00B77982" w:rsidRPr="007F3F2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7F3F22" w:rsidRDefault="006166D6" w:rsidP="007F3F2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Oferty złożone po terminie nie będą rozpatrywane.</w:t>
      </w:r>
    </w:p>
    <w:p w:rsidR="006166D6" w:rsidRPr="007F3F22" w:rsidRDefault="006166D6" w:rsidP="0010308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Niekompletna oferta zostanie odrzucona.</w:t>
      </w:r>
    </w:p>
    <w:p w:rsidR="006166D6" w:rsidRPr="007F3F22" w:rsidRDefault="006166D6" w:rsidP="0010308E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Sposób sporządzenia oferty</w:t>
      </w:r>
    </w:p>
    <w:p w:rsidR="006166D6" w:rsidRPr="007F3F22" w:rsidRDefault="006166D6" w:rsidP="001030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7F3F22">
        <w:rPr>
          <w:rFonts w:ascii="Times New Roman" w:hAnsi="Times New Roman" w:cs="Times New Roman"/>
          <w:color w:val="000000"/>
        </w:rPr>
        <w:lastRenderedPageBreak/>
        <w:t xml:space="preserve">Ofertę można składać wyłącznie na formularzu, którego wzór przedstawiono w załączniku </w:t>
      </w:r>
      <w:r w:rsidR="004A6CDA" w:rsidRPr="007F3F22">
        <w:rPr>
          <w:rFonts w:ascii="Times New Roman" w:hAnsi="Times New Roman" w:cs="Times New Roman"/>
          <w:color w:val="000000"/>
        </w:rPr>
        <w:br/>
      </w:r>
      <w:r w:rsidRPr="007F3F2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7F3F22" w:rsidRDefault="006166D6" w:rsidP="001030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7F3F22" w:rsidRDefault="00605458" w:rsidP="00666FE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Ko</w:t>
      </w:r>
      <w:r w:rsidR="007F3F22" w:rsidRPr="007F3F22">
        <w:rPr>
          <w:rFonts w:ascii="Times New Roman" w:hAnsi="Times New Roman" w:cs="Times New Roman"/>
        </w:rPr>
        <w:t xml:space="preserve">pie dokumentów potwierdzających </w:t>
      </w:r>
      <w:r w:rsidRPr="007F3F22">
        <w:rPr>
          <w:rFonts w:ascii="Times New Roman" w:hAnsi="Times New Roman" w:cs="Times New Roman"/>
        </w:rPr>
        <w:t>wykształcenie</w:t>
      </w:r>
      <w:r w:rsidR="007F3F22" w:rsidRPr="007F3F22">
        <w:rPr>
          <w:rFonts w:ascii="Times New Roman" w:hAnsi="Times New Roman" w:cs="Times New Roman"/>
        </w:rPr>
        <w:t>: odpis ukończenia studiów wyższych kierunkowych lub odpis ukończenia studiów wyższych i dokumenty potwierdzające kwalifikacje: dyplomy, certyfikaty i inne</w:t>
      </w:r>
      <w:r w:rsidR="007F3F22">
        <w:rPr>
          <w:rFonts w:ascii="Times New Roman" w:hAnsi="Times New Roman" w:cs="Times New Roman"/>
        </w:rPr>
        <w:t>.</w:t>
      </w:r>
    </w:p>
    <w:p w:rsidR="007F3F22" w:rsidRPr="007F3F22" w:rsidRDefault="007F3F22" w:rsidP="00666FE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praktyczne doświadczenie w prowadzeniu działalności gospodarczej przez nieprzerwany okres minimum 5 lat: CV doradcy oraz oświadczenie w ofercie</w:t>
      </w:r>
      <w:r w:rsidR="006B702F">
        <w:rPr>
          <w:rFonts w:ascii="Times New Roman" w:hAnsi="Times New Roman" w:cs="Times New Roman"/>
        </w:rPr>
        <w:t>, ew. wydruk z CEIDG</w:t>
      </w:r>
      <w:r>
        <w:rPr>
          <w:rFonts w:ascii="Times New Roman" w:hAnsi="Times New Roman" w:cs="Times New Roman"/>
        </w:rPr>
        <w:t>.</w:t>
      </w:r>
    </w:p>
    <w:p w:rsidR="007F3F22" w:rsidRPr="00852FF9" w:rsidRDefault="007F3F22" w:rsidP="00852FF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7F3F22" w:rsidRDefault="006166D6" w:rsidP="0010308E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Załączni</w:t>
      </w:r>
      <w:r w:rsidR="00722722" w:rsidRPr="007F3F22">
        <w:rPr>
          <w:rFonts w:ascii="Times New Roman" w:hAnsi="Times New Roman" w:cs="Times New Roman"/>
        </w:rPr>
        <w:t>k nr 3 wykaz godzin szkoleniowych i</w:t>
      </w:r>
      <w:r w:rsidR="00852FF9">
        <w:rPr>
          <w:rFonts w:ascii="Times New Roman" w:hAnsi="Times New Roman" w:cs="Times New Roman"/>
        </w:rPr>
        <w:t>/lub</w:t>
      </w:r>
      <w:r w:rsidR="00722722" w:rsidRPr="007F3F22">
        <w:rPr>
          <w:rFonts w:ascii="Times New Roman" w:hAnsi="Times New Roman" w:cs="Times New Roman"/>
        </w:rPr>
        <w:t xml:space="preserve"> doradczy</w:t>
      </w:r>
      <w:r w:rsidR="00852FF9">
        <w:rPr>
          <w:rFonts w:ascii="Times New Roman" w:hAnsi="Times New Roman" w:cs="Times New Roman"/>
        </w:rPr>
        <w:t>ch zgodnych z zakresem merytorycznym podanym</w:t>
      </w:r>
      <w:r w:rsidR="00722722" w:rsidRPr="007F3F22">
        <w:rPr>
          <w:rFonts w:ascii="Times New Roman" w:hAnsi="Times New Roman" w:cs="Times New Roman"/>
        </w:rPr>
        <w:t xml:space="preserve"> w treści niniejszego zapytania ofertowego.</w:t>
      </w:r>
    </w:p>
    <w:bookmarkEnd w:id="0"/>
    <w:p w:rsidR="00722722" w:rsidRPr="007F3F22" w:rsidRDefault="00722722" w:rsidP="0010308E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Informacje dodatkowe</w:t>
      </w: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7F3F2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7F3F2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7F3F22" w:rsidRDefault="00420BEE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7F3F22" w:rsidRDefault="00420BEE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7F3F22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7F3F2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7F3F22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7F3F2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7F3F22">
        <w:rPr>
          <w:rFonts w:ascii="Times New Roman" w:hAnsi="Times New Roman" w:cs="Times New Roman"/>
          <w:b/>
        </w:rPr>
        <w:br/>
        <w:t>w umowie z Wykonawcą.</w:t>
      </w:r>
    </w:p>
    <w:p w:rsidR="00B77982" w:rsidRPr="007F3F22" w:rsidRDefault="00B77982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Warunki zawarcia umowy</w:t>
      </w:r>
    </w:p>
    <w:p w:rsidR="00B77982" w:rsidRPr="007F3F22" w:rsidRDefault="00B77982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7F3F22" w:rsidRDefault="006166D6" w:rsidP="0010308E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FF18B9" w:rsidRPr="007F3F22" w:rsidRDefault="00FF18B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>ZAŁĄCZNIK NR 1</w:t>
      </w:r>
      <w:r w:rsidRPr="007F3F22">
        <w:rPr>
          <w:rFonts w:ascii="Times New Roman" w:hAnsi="Times New Roman" w:cs="Times New Roman"/>
        </w:rPr>
        <w:t xml:space="preserve"> do zapytania ofertowego</w:t>
      </w:r>
    </w:p>
    <w:p w:rsidR="006166D6" w:rsidRPr="007F3F22" w:rsidRDefault="006166D6" w:rsidP="0010308E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7F3F22" w:rsidRDefault="006166D6" w:rsidP="0010308E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7F3F2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7F3F22" w:rsidRDefault="006166D6" w:rsidP="0010308E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7F3F22">
        <w:rPr>
          <w:rFonts w:ascii="Times New Roman" w:eastAsia="Calibri" w:hAnsi="Times New Roman" w:cs="Times New Roman"/>
          <w:i/>
        </w:rPr>
        <w:t xml:space="preserve">       (miejscowość) </w:t>
      </w:r>
      <w:r w:rsidRPr="007F3F22">
        <w:rPr>
          <w:rFonts w:ascii="Times New Roman" w:eastAsia="Calibri" w:hAnsi="Times New Roman" w:cs="Times New Roman"/>
          <w:i/>
        </w:rPr>
        <w:tab/>
      </w:r>
      <w:r w:rsidRPr="007F3F22">
        <w:rPr>
          <w:rFonts w:ascii="Times New Roman" w:eastAsia="Calibri" w:hAnsi="Times New Roman" w:cs="Times New Roman"/>
          <w:i/>
        </w:rPr>
        <w:tab/>
      </w:r>
      <w:r w:rsidRPr="007F3F2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7F3F22" w:rsidRDefault="006166D6" w:rsidP="0010308E">
      <w:pPr>
        <w:spacing w:line="276" w:lineRule="auto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Zamawiający</w:t>
      </w:r>
      <w:r w:rsidR="00420BEE" w:rsidRPr="007F3F22">
        <w:rPr>
          <w:rFonts w:ascii="Times New Roman" w:hAnsi="Times New Roman" w:cs="Times New Roman"/>
          <w:b/>
        </w:rPr>
        <w:t>:</w:t>
      </w:r>
    </w:p>
    <w:p w:rsidR="006166D6" w:rsidRPr="007F3F22" w:rsidRDefault="006166D6" w:rsidP="0010308E">
      <w:pPr>
        <w:spacing w:after="0" w:line="276" w:lineRule="auto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>Towar</w:t>
      </w:r>
      <w:r w:rsidRPr="007F3F22">
        <w:rPr>
          <w:rFonts w:ascii="Times New Roman" w:hAnsi="Times New Roman" w:cs="Times New Roman"/>
        </w:rPr>
        <w:t>zystwo Pomocy</w:t>
      </w:r>
    </w:p>
    <w:p w:rsidR="006166D6" w:rsidRPr="007F3F22" w:rsidRDefault="006166D6" w:rsidP="0010308E">
      <w:pPr>
        <w:spacing w:after="0" w:line="276" w:lineRule="auto"/>
        <w:rPr>
          <w:rFonts w:ascii="Times New Roman" w:eastAsia="Calibri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>im. Św. Brata Alberta- Koło Gdańsk</w:t>
      </w:r>
    </w:p>
    <w:p w:rsidR="006166D6" w:rsidRPr="007F3F22" w:rsidRDefault="006166D6" w:rsidP="0010308E">
      <w:pPr>
        <w:spacing w:after="0" w:line="276" w:lineRule="auto"/>
        <w:rPr>
          <w:rFonts w:ascii="Times New Roman" w:eastAsia="Calibri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 xml:space="preserve">ul. </w:t>
      </w:r>
      <w:proofErr w:type="spellStart"/>
      <w:r w:rsidRPr="007F3F22">
        <w:rPr>
          <w:rFonts w:ascii="Times New Roman" w:eastAsia="Calibri" w:hAnsi="Times New Roman" w:cs="Times New Roman"/>
        </w:rPr>
        <w:t>Przegalińska</w:t>
      </w:r>
      <w:proofErr w:type="spellEnd"/>
      <w:r w:rsidRPr="007F3F22">
        <w:rPr>
          <w:rFonts w:ascii="Times New Roman" w:eastAsia="Calibri" w:hAnsi="Times New Roman" w:cs="Times New Roman"/>
        </w:rPr>
        <w:t xml:space="preserve"> 135</w:t>
      </w:r>
    </w:p>
    <w:p w:rsidR="006166D6" w:rsidRPr="007F3F22" w:rsidRDefault="006166D6" w:rsidP="0010308E">
      <w:pPr>
        <w:spacing w:after="0" w:line="276" w:lineRule="auto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>80-690 Gdańsk</w:t>
      </w:r>
      <w:r w:rsidRPr="007F3F22">
        <w:rPr>
          <w:rFonts w:ascii="Times New Roman" w:hAnsi="Times New Roman" w:cs="Times New Roman"/>
        </w:rPr>
        <w:t xml:space="preserve"> </w:t>
      </w:r>
    </w:p>
    <w:p w:rsidR="006166D6" w:rsidRPr="007F3F22" w:rsidRDefault="006166D6" w:rsidP="0010308E">
      <w:pPr>
        <w:spacing w:after="0"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tel./fax (58) 343 28 37</w:t>
      </w:r>
    </w:p>
    <w:p w:rsidR="0044221C" w:rsidRPr="007F3F22" w:rsidRDefault="0044221C" w:rsidP="0010308E">
      <w:pPr>
        <w:spacing w:after="0" w:line="276" w:lineRule="auto"/>
        <w:rPr>
          <w:rFonts w:ascii="Times New Roman" w:hAnsi="Times New Roman" w:cs="Times New Roman"/>
        </w:rPr>
      </w:pPr>
    </w:p>
    <w:p w:rsidR="006166D6" w:rsidRPr="007F3F22" w:rsidRDefault="006166D6" w:rsidP="0010308E">
      <w:pPr>
        <w:spacing w:line="276" w:lineRule="auto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Wykonawca</w:t>
      </w:r>
      <w:r w:rsidR="00420BEE" w:rsidRPr="007F3F2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66D6" w:rsidRPr="007F3F22" w:rsidTr="00F71626">
        <w:tc>
          <w:tcPr>
            <w:tcW w:w="9778" w:type="dxa"/>
          </w:tcPr>
          <w:p w:rsidR="006166D6" w:rsidRPr="007F3F22" w:rsidRDefault="006166D6" w:rsidP="001030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7F3F22" w:rsidRDefault="006166D6" w:rsidP="001030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F3F22" w:rsidRDefault="006166D6" w:rsidP="001030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F3F22" w:rsidRDefault="006166D6" w:rsidP="001030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F3F22" w:rsidRDefault="006166D6" w:rsidP="001030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F3F22" w:rsidRDefault="006166D6" w:rsidP="001030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7F3F22" w:rsidRDefault="006166D6" w:rsidP="0010308E">
      <w:p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(nazwa, adres siedziby Wykonawcy, NIP, telefon kontaktowy)</w:t>
      </w:r>
    </w:p>
    <w:p w:rsidR="006166D6" w:rsidRPr="007F3F22" w:rsidRDefault="006166D6" w:rsidP="0010308E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7F3F2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7F3F22" w:rsidRDefault="006166D6" w:rsidP="0010308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</w:rPr>
        <w:t xml:space="preserve">Odpowiadając na </w:t>
      </w:r>
      <w:r w:rsidR="006B702F">
        <w:rPr>
          <w:rFonts w:ascii="Times New Roman" w:hAnsi="Times New Roman" w:cs="Times New Roman"/>
        </w:rPr>
        <w:t>zaproszenie do złożenia oferty w postępowaniu nr 64</w:t>
      </w:r>
      <w:r w:rsidRPr="007F3F22">
        <w:rPr>
          <w:rFonts w:ascii="Times New Roman" w:hAnsi="Times New Roman" w:cs="Times New Roman"/>
          <w:caps/>
        </w:rPr>
        <w:t>/TPBA/OWES/201</w:t>
      </w:r>
      <w:r w:rsidR="00A04C75" w:rsidRPr="007F3F22">
        <w:rPr>
          <w:rFonts w:ascii="Times New Roman" w:hAnsi="Times New Roman" w:cs="Times New Roman"/>
          <w:caps/>
        </w:rPr>
        <w:t>9</w:t>
      </w:r>
      <w:r w:rsidRPr="007F3F2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A556E8" w:rsidRPr="007F3F22">
        <w:rPr>
          <w:rFonts w:ascii="Times New Roman" w:eastAsia="Times New Roman" w:hAnsi="Times New Roman" w:cs="Times New Roman"/>
          <w:color w:val="000000"/>
        </w:rPr>
        <w:t xml:space="preserve"> </w:t>
      </w:r>
      <w:r w:rsidRPr="007F3F22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7F3F22">
        <w:rPr>
          <w:rFonts w:ascii="Times New Roman" w:hAnsi="Times New Roman" w:cs="Times New Roman"/>
        </w:rPr>
        <w:t>h (</w:t>
      </w:r>
      <w:r w:rsidR="009A0C62" w:rsidRPr="007F3F22">
        <w:rPr>
          <w:rFonts w:ascii="Times New Roman" w:hAnsi="Times New Roman" w:cs="Times New Roman"/>
        </w:rPr>
        <w:t>PS),</w:t>
      </w:r>
      <w:r w:rsidRPr="007F3F22">
        <w:rPr>
          <w:rFonts w:ascii="Times New Roman" w:hAnsi="Times New Roman" w:cs="Times New Roman"/>
        </w:rPr>
        <w:t xml:space="preserve"> w ramach projektu „</w:t>
      </w:r>
      <w:r w:rsidRPr="007F3F2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7F3F22">
        <w:rPr>
          <w:rFonts w:ascii="Times New Roman" w:hAnsi="Times New Roman" w:cs="Times New Roman"/>
          <w:bCs/>
          <w:iCs/>
        </w:rPr>
        <w:t>p</w:t>
      </w:r>
      <w:r w:rsidRPr="007F3F2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7F3F22" w:rsidRDefault="006166D6" w:rsidP="0010308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7F3F22" w:rsidTr="00852F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7F3F22" w:rsidRDefault="006166D6" w:rsidP="00852F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F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7F3F22" w:rsidRDefault="006166D6" w:rsidP="00852F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F2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7F3F22" w:rsidRDefault="006166D6" w:rsidP="00852F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F2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7F3F22" w:rsidRDefault="006166D6" w:rsidP="00852F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F2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7F3F22" w:rsidTr="00852F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7F3F22" w:rsidRDefault="006166D6" w:rsidP="00852FF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F3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7F3F22" w:rsidRDefault="006166D6" w:rsidP="00852FF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F3F22">
              <w:rPr>
                <w:rFonts w:ascii="Times New Roman" w:hAnsi="Times New Roman" w:cs="Times New Roman"/>
              </w:rPr>
              <w:t>Usługa doradztwa specjalistycznego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7F3F22" w:rsidRDefault="006166D6" w:rsidP="00852FF9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7F3F22" w:rsidRDefault="006166D6" w:rsidP="0010308E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7F3F22" w:rsidRDefault="006166D6" w:rsidP="0010308E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7F3F2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7F3F22" w:rsidRDefault="006166D6" w:rsidP="00852FF9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płatnika składek, jeśli takie występują.</w:t>
      </w:r>
    </w:p>
    <w:p w:rsidR="006166D6" w:rsidRPr="007F3F22" w:rsidRDefault="006166D6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7F3F22">
        <w:rPr>
          <w:rFonts w:ascii="Times New Roman" w:eastAsia="Calibri" w:hAnsi="Times New Roman" w:cs="Times New Roman"/>
          <w:b/>
        </w:rPr>
        <w:lastRenderedPageBreak/>
        <w:t>Doświadczenie:</w:t>
      </w:r>
    </w:p>
    <w:p w:rsidR="006166D6" w:rsidRPr="007F3F22" w:rsidRDefault="00425DAD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 xml:space="preserve">Liczba </w:t>
      </w:r>
      <w:r w:rsidR="006166D6" w:rsidRPr="007F3F22">
        <w:rPr>
          <w:rFonts w:ascii="Times New Roman" w:hAnsi="Times New Roman" w:cs="Times New Roman"/>
        </w:rPr>
        <w:t xml:space="preserve">udokumentowanych </w:t>
      </w:r>
      <w:r w:rsidR="00391815" w:rsidRPr="007F3F22">
        <w:rPr>
          <w:rFonts w:ascii="Times New Roman" w:hAnsi="Times New Roman" w:cs="Times New Roman"/>
        </w:rPr>
        <w:t>godzin doradztwa i szkoleń</w:t>
      </w:r>
      <w:r w:rsidR="00165C76" w:rsidRPr="007F3F22">
        <w:rPr>
          <w:rFonts w:ascii="Times New Roman" w:hAnsi="Times New Roman" w:cs="Times New Roman"/>
        </w:rPr>
        <w:t xml:space="preserve"> z obszaru podanego w treści niniejszego zapytania ofertowego </w:t>
      </w:r>
      <w:r w:rsidR="00B77982" w:rsidRPr="007F3F22">
        <w:rPr>
          <w:rFonts w:ascii="Times New Roman" w:hAnsi="Times New Roman" w:cs="Times New Roman"/>
          <w:color w:val="000000"/>
        </w:rPr>
        <w:t xml:space="preserve">- </w:t>
      </w:r>
      <w:r w:rsidR="006166D6" w:rsidRPr="007F3F22">
        <w:rPr>
          <w:rFonts w:ascii="Times New Roman" w:hAnsi="Times New Roman" w:cs="Times New Roman"/>
          <w:color w:val="000000"/>
        </w:rPr>
        <w:t>zgodnie z załącznikiem nr 3</w:t>
      </w:r>
    </w:p>
    <w:p w:rsidR="006166D6" w:rsidRDefault="006166D6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EB5B79" w:rsidRDefault="00EB5B7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posiadam praktyczne</w:t>
      </w:r>
      <w:r w:rsidR="006B702F">
        <w:rPr>
          <w:rFonts w:ascii="Times New Roman" w:eastAsia="Calibri" w:hAnsi="Times New Roman" w:cs="Times New Roman"/>
        </w:rPr>
        <w:t xml:space="preserve"> doświadczenie w prowadzeniu działalności gospodarczej przez nieprzerwany okres minimum 5 lat.</w:t>
      </w:r>
    </w:p>
    <w:p w:rsidR="006B702F" w:rsidRDefault="006B702F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Prowadzona działalność polega/</w:t>
      </w:r>
      <w:proofErr w:type="spellStart"/>
      <w:r>
        <w:rPr>
          <w:rFonts w:ascii="Times New Roman" w:eastAsia="Calibri" w:hAnsi="Times New Roman" w:cs="Times New Roman"/>
        </w:rPr>
        <w:t>ła</w:t>
      </w:r>
      <w:proofErr w:type="spellEnd"/>
      <w:r>
        <w:rPr>
          <w:rFonts w:ascii="Times New Roman" w:eastAsia="Calibri" w:hAnsi="Times New Roman" w:cs="Times New Roman"/>
        </w:rPr>
        <w:t xml:space="preserve"> na:</w:t>
      </w:r>
    </w:p>
    <w:p w:rsidR="006B702F" w:rsidRDefault="006B702F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pt;margin-top:6.3pt;width:446.35pt;height:97pt;z-index:251658240;mso-position-horizontal-relative:text;mso-position-vertical-relative:text">
            <v:textbox style="mso-next-textbox:#_x0000_s1028">
              <w:txbxContent>
                <w:p w:rsidR="006B702F" w:rsidRPr="0090084A" w:rsidRDefault="006B702F" w:rsidP="006B702F">
                  <w:pPr>
                    <w:tabs>
                      <w:tab w:val="left" w:pos="360"/>
                    </w:tabs>
                    <w:spacing w:line="276" w:lineRule="auto"/>
                    <w:ind w:right="4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6B702F" w:rsidRPr="006B702F" w:rsidRDefault="006B702F" w:rsidP="006B702F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6B702F">
        <w:rPr>
          <w:rFonts w:ascii="Times New Roman" w:eastAsia="Calibri" w:hAnsi="Times New Roman" w:cs="Times New Roman"/>
        </w:rPr>
        <w:t>………………………………………………</w:t>
      </w:r>
    </w:p>
    <w:p w:rsidR="006B702F" w:rsidRPr="006B702F" w:rsidRDefault="006B702F" w:rsidP="006B702F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6B702F">
        <w:rPr>
          <w:rFonts w:ascii="Times New Roman" w:eastAsia="Calibri" w:hAnsi="Times New Roman" w:cs="Times New Roman"/>
        </w:rPr>
        <w:t>Podpis doradcy</w:t>
      </w:r>
    </w:p>
    <w:p w:rsidR="006166D6" w:rsidRPr="007F3F22" w:rsidRDefault="006166D6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7F3F2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7F3F2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7F3F22" w:rsidRDefault="006166D6" w:rsidP="0010308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F3F22">
              <w:rPr>
                <w:rFonts w:ascii="Times New Roman" w:hAnsi="Times New Roman" w:cs="Times New Roman"/>
              </w:rPr>
              <w:t xml:space="preserve">nie zapewnienie </w:t>
            </w:r>
            <w:r w:rsidRPr="007F3F2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7F3F22" w:rsidRDefault="006166D6" w:rsidP="0010308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F3F2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7F3F22" w:rsidRDefault="006166D6" w:rsidP="0010308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hAnsi="Times New Roman" w:cs="Times New Roman"/>
              </w:rPr>
              <w:t xml:space="preserve">zapewnienie </w:t>
            </w:r>
            <w:r w:rsidRPr="007F3F2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7F3F22" w:rsidRDefault="006166D6" w:rsidP="0010308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F3F2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7F3F22" w:rsidRDefault="006166D6" w:rsidP="0010308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hAnsi="Times New Roman" w:cs="Times New Roman"/>
              </w:rPr>
              <w:t xml:space="preserve">zapewnienie </w:t>
            </w:r>
            <w:r w:rsidRPr="007F3F2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7F3F22" w:rsidRDefault="006166D6" w:rsidP="0010308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7F3F22" w:rsidRDefault="006166D6" w:rsidP="0010308E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1C1009" w:rsidRDefault="001C1009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6166D6" w:rsidRPr="007F3F22" w:rsidRDefault="006166D6" w:rsidP="001030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7F3F2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7F3F2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2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F3F2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2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F3F2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2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F3F2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7F3F2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7F3F22" w:rsidRDefault="006166D6" w:rsidP="001030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7F3F22" w:rsidRDefault="006166D6" w:rsidP="0010308E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7F3F22" w:rsidRDefault="006166D6" w:rsidP="0010308E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7F3F22" w:rsidRDefault="006166D6" w:rsidP="0010308E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7F3F22" w:rsidRDefault="006166D6" w:rsidP="0010308E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ab/>
      </w:r>
    </w:p>
    <w:p w:rsidR="006166D6" w:rsidRPr="007F3F22" w:rsidRDefault="006166D6" w:rsidP="0010308E">
      <w:pPr>
        <w:spacing w:line="276" w:lineRule="auto"/>
        <w:jc w:val="right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7F3F22" w:rsidRDefault="006166D6" w:rsidP="0010308E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7F3F2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DB4CB3" w:rsidRDefault="00DB4CB3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DB4CB3" w:rsidRPr="00DB4CB3" w:rsidRDefault="00DB4CB3" w:rsidP="00DB4CB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B4CB3">
        <w:rPr>
          <w:rFonts w:ascii="Times New Roman" w:hAnsi="Times New Roman" w:cs="Times New Roman"/>
        </w:rPr>
        <w:t>ZAŁĄCZNIK NR 2 do zapytania ofertowego</w:t>
      </w:r>
    </w:p>
    <w:p w:rsidR="00DB4CB3" w:rsidRDefault="00DB4CB3" w:rsidP="001C10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B4CB3" w:rsidRDefault="00DB4CB3" w:rsidP="001C10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B4CB3" w:rsidRDefault="00DB4CB3" w:rsidP="001C10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1009" w:rsidRPr="007F3F22" w:rsidRDefault="001C1009" w:rsidP="001C100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OŚWIADCZENIE</w:t>
      </w:r>
    </w:p>
    <w:p w:rsidR="001C1009" w:rsidRPr="007F3F22" w:rsidRDefault="001C1009" w:rsidP="001C100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o braku powiązań kapitałowych i osobowych</w:t>
      </w:r>
    </w:p>
    <w:p w:rsidR="001C1009" w:rsidRPr="007F3F22" w:rsidRDefault="001C1009" w:rsidP="001C100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7F3F2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eastAsia="Calibri" w:hAnsi="Times New Roman" w:cs="Times New Roman"/>
        </w:rPr>
        <w:t xml:space="preserve"> </w:t>
      </w:r>
      <w:r w:rsidRPr="007F3F2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/ dane teleadresowe wykonawcy/  </w:t>
      </w:r>
      <w:r w:rsidRPr="007F3F22">
        <w:rPr>
          <w:rFonts w:ascii="Times New Roman" w:hAnsi="Times New Roman" w:cs="Times New Roman"/>
        </w:rPr>
        <w:tab/>
      </w:r>
      <w:r w:rsidRPr="007F3F22">
        <w:rPr>
          <w:rFonts w:ascii="Times New Roman" w:hAnsi="Times New Roman" w:cs="Times New Roman"/>
        </w:rPr>
        <w:tab/>
      </w:r>
      <w:r w:rsidRPr="007F3F22">
        <w:rPr>
          <w:rFonts w:ascii="Times New Roman" w:hAnsi="Times New Roman" w:cs="Times New Roman"/>
        </w:rPr>
        <w:tab/>
      </w:r>
      <w:r w:rsidRPr="007F3F22">
        <w:rPr>
          <w:rFonts w:ascii="Times New Roman" w:hAnsi="Times New Roman" w:cs="Times New Roman"/>
        </w:rPr>
        <w:tab/>
        <w:t xml:space="preserve">    </w:t>
      </w: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Przystępując do udziału w postępowaniu na realizacje wykonania usług doradztwa specjalistycznego- w ramach projektu „</w:t>
      </w:r>
      <w:r w:rsidRPr="007F3F2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7F3F22">
        <w:rPr>
          <w:rFonts w:ascii="Times New Roman" w:hAnsi="Times New Roman" w:cs="Times New Roman"/>
          <w:bCs/>
          <w:iCs/>
        </w:rPr>
        <w:t>p</w:t>
      </w:r>
      <w:r w:rsidRPr="007F3F22">
        <w:rPr>
          <w:rFonts w:ascii="Times New Roman" w:hAnsi="Times New Roman" w:cs="Times New Roman"/>
        </w:rPr>
        <w:t xml:space="preserve">olitalny” (OWES) – zapytanie ofertowe </w:t>
      </w:r>
      <w:r w:rsidR="00DB4CB3" w:rsidRPr="00DB4CB3">
        <w:rPr>
          <w:rFonts w:ascii="Times New Roman" w:hAnsi="Times New Roman" w:cs="Times New Roman"/>
          <w:b/>
          <w:caps/>
        </w:rPr>
        <w:t>64</w:t>
      </w:r>
      <w:r w:rsidRPr="00DB4CB3">
        <w:rPr>
          <w:rFonts w:ascii="Times New Roman" w:hAnsi="Times New Roman" w:cs="Times New Roman"/>
          <w:b/>
          <w:caps/>
        </w:rPr>
        <w:t>/</w:t>
      </w:r>
      <w:r w:rsidRPr="007F3F22">
        <w:rPr>
          <w:rFonts w:ascii="Times New Roman" w:hAnsi="Times New Roman" w:cs="Times New Roman"/>
          <w:b/>
          <w:caps/>
        </w:rPr>
        <w:t xml:space="preserve">TPBA/OWES/2019 </w:t>
      </w:r>
      <w:r w:rsidRPr="007F3F2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C1009" w:rsidRPr="007F3F22" w:rsidRDefault="001C1009" w:rsidP="001C100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C1009" w:rsidRPr="007F3F22" w:rsidRDefault="001C1009" w:rsidP="001C100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C1009" w:rsidRPr="007F3F22" w:rsidRDefault="001C1009" w:rsidP="001C100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C1009" w:rsidRPr="007F3F22" w:rsidRDefault="001C1009" w:rsidP="001C100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3F2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jc w:val="right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C1009" w:rsidRPr="007F3F22" w:rsidRDefault="001C1009" w:rsidP="001C100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7F3F22">
        <w:rPr>
          <w:rFonts w:ascii="Times New Roman" w:hAnsi="Times New Roman" w:cs="Times New Roman"/>
        </w:rPr>
        <w:t>pieczątka i/lub podpis osoby upoważnionej do reprezentowania Wykonawcy</w:t>
      </w:r>
    </w:p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ZAŁĄCZNIK NR 3 do zapytania ofertowego</w:t>
      </w:r>
    </w:p>
    <w:p w:rsidR="001C1009" w:rsidRDefault="001C1009" w:rsidP="001C1009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Wykaz doświadczenia z obszaru wskazanego w</w:t>
      </w:r>
      <w:r>
        <w:rPr>
          <w:rFonts w:ascii="Times New Roman" w:hAnsi="Times New Roman" w:cs="Times New Roman"/>
          <w:b/>
        </w:rPr>
        <w:t xml:space="preserve"> niniejszym zapytaniu ofertowym – minimum 10 organizacji, w tym podmioty ekonomii społecznej.</w:t>
      </w:r>
    </w:p>
    <w:p w:rsidR="001C1009" w:rsidRPr="007F3F22" w:rsidRDefault="001C1009" w:rsidP="001C1009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1C1009" w:rsidRPr="007F3F22" w:rsidRDefault="001C1009" w:rsidP="001C1009">
      <w:pPr>
        <w:spacing w:after="0" w:line="276" w:lineRule="auto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Zamawiający:</w:t>
      </w:r>
    </w:p>
    <w:p w:rsidR="001C1009" w:rsidRPr="007F3F22" w:rsidRDefault="001C1009" w:rsidP="001C100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Towarzystwo Pomocy im. św. Brata Alberta – Koło Gdańskie</w:t>
      </w:r>
    </w:p>
    <w:p w:rsidR="001C1009" w:rsidRPr="007F3F22" w:rsidRDefault="001C1009" w:rsidP="001C100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Ul. </w:t>
      </w:r>
      <w:proofErr w:type="spellStart"/>
      <w:r w:rsidRPr="007F3F22">
        <w:rPr>
          <w:rFonts w:ascii="Times New Roman" w:hAnsi="Times New Roman" w:cs="Times New Roman"/>
        </w:rPr>
        <w:t>Przegalińska</w:t>
      </w:r>
      <w:proofErr w:type="spellEnd"/>
      <w:r w:rsidRPr="007F3F22">
        <w:rPr>
          <w:rFonts w:ascii="Times New Roman" w:hAnsi="Times New Roman" w:cs="Times New Roman"/>
        </w:rPr>
        <w:t xml:space="preserve"> 135</w:t>
      </w:r>
    </w:p>
    <w:p w:rsidR="001C1009" w:rsidRPr="007F3F22" w:rsidRDefault="001C1009" w:rsidP="001C100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80-690 Gdańsk</w:t>
      </w:r>
    </w:p>
    <w:p w:rsidR="001C1009" w:rsidRPr="007F3F22" w:rsidRDefault="001C1009" w:rsidP="001C100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tel./fax (58) 343 28 37</w:t>
      </w:r>
    </w:p>
    <w:p w:rsidR="001C1009" w:rsidRDefault="001C1009" w:rsidP="001C1009">
      <w:pPr>
        <w:spacing w:line="276" w:lineRule="auto"/>
        <w:rPr>
          <w:rFonts w:ascii="Times New Roman" w:hAnsi="Times New Roman" w:cs="Times New Roman"/>
          <w:b/>
        </w:rPr>
      </w:pPr>
    </w:p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1009" w:rsidRPr="007F3F22" w:rsidTr="004E3DF3">
        <w:tc>
          <w:tcPr>
            <w:tcW w:w="9778" w:type="dxa"/>
          </w:tcPr>
          <w:p w:rsidR="001C1009" w:rsidRPr="007F3F22" w:rsidRDefault="001C1009" w:rsidP="004E3DF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(nazwa, adres siedziby Wykonawcy, NIP, telefon kontaktowy)</w:t>
      </w:r>
    </w:p>
    <w:p w:rsidR="001C1009" w:rsidRPr="007F3F22" w:rsidRDefault="001C1009" w:rsidP="001C1009">
      <w:pPr>
        <w:spacing w:line="276" w:lineRule="auto"/>
        <w:jc w:val="both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Imię i nazwisko doradcy, który zrealizował osobiście wymienione godziny doradcze </w:t>
      </w:r>
      <w:r>
        <w:rPr>
          <w:rFonts w:ascii="Times New Roman" w:hAnsi="Times New Roman" w:cs="Times New Roman"/>
        </w:rPr>
        <w:br/>
      </w:r>
      <w:r w:rsidRPr="007F3F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/lub</w:t>
      </w:r>
      <w:r w:rsidRPr="007F3F22">
        <w:rPr>
          <w:rFonts w:ascii="Times New Roman" w:hAnsi="Times New Roman" w:cs="Times New Roman"/>
        </w:rPr>
        <w:t xml:space="preserve"> szkoleniowe: </w:t>
      </w:r>
    </w:p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1009" w:rsidRPr="007F3F22" w:rsidRDefault="001C1009" w:rsidP="001C100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7F3F22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3F2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22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Odbiorca</w:t>
            </w: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22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  <w:r>
              <w:rPr>
                <w:rFonts w:ascii="Times New Roman" w:eastAsia="Calibri" w:hAnsi="Times New Roman" w:cs="Times New Roman"/>
                <w:b/>
              </w:rPr>
              <w:t>szkoleniowych</w:t>
            </w:r>
          </w:p>
        </w:tc>
      </w:tr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30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7083" w:type="dxa"/>
            <w:gridSpan w:val="3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9"/>
        <w:gridCol w:w="4144"/>
        <w:gridCol w:w="2126"/>
        <w:gridCol w:w="2268"/>
      </w:tblGrid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3F2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Organizacja</w:t>
            </w:r>
            <w:r w:rsidRPr="007F3F22">
              <w:rPr>
                <w:rFonts w:ascii="Times New Roman" w:hAnsi="Times New Roman" w:cs="Times New Roman"/>
                <w:b/>
              </w:rPr>
              <w:t xml:space="preserve"> / osoba na rzecz której prowadzono doradztwo </w:t>
            </w: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Zakres merytoryczny doradztwa</w:t>
            </w: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 doradczych</w:t>
            </w:r>
          </w:p>
        </w:tc>
      </w:tr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529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1009" w:rsidRPr="007F3F22" w:rsidTr="004E3DF3">
        <w:tc>
          <w:tcPr>
            <w:tcW w:w="6799" w:type="dxa"/>
            <w:gridSpan w:val="3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22">
              <w:rPr>
                <w:rFonts w:ascii="Times New Roman" w:eastAsia="Calibri" w:hAnsi="Times New Roman" w:cs="Times New Roman"/>
              </w:rPr>
              <w:t>Razem:</w:t>
            </w:r>
          </w:p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1009" w:rsidRPr="007F3F22" w:rsidRDefault="001C1009" w:rsidP="004E3D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</w:p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 xml:space="preserve">Suma zrealizowanych godzin: </w:t>
      </w:r>
    </w:p>
    <w:p w:rsidR="001C1009" w:rsidRPr="007F3F22" w:rsidRDefault="001C1009" w:rsidP="001C1009">
      <w:pPr>
        <w:spacing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C1009" w:rsidRPr="007F3F22" w:rsidRDefault="001C1009" w:rsidP="001C1009">
      <w:pPr>
        <w:spacing w:after="200" w:line="276" w:lineRule="auto"/>
        <w:rPr>
          <w:rFonts w:ascii="Times New Roman" w:hAnsi="Times New Roman" w:cs="Times New Roman"/>
        </w:rPr>
      </w:pPr>
      <w:r w:rsidRPr="007F3F2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Pr="007F3F22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126D0" w:rsidRDefault="00E126D0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C1009" w:rsidRPr="007F3F22" w:rsidRDefault="001C100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sectPr w:rsidR="001C1009" w:rsidRPr="007F3F2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F8050" w16cid:durableId="20D329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FF" w:rsidRDefault="00C147FF" w:rsidP="009B6E2A">
      <w:pPr>
        <w:spacing w:after="0" w:line="240" w:lineRule="auto"/>
      </w:pPr>
      <w:r>
        <w:separator/>
      </w:r>
    </w:p>
  </w:endnote>
  <w:endnote w:type="continuationSeparator" w:id="0">
    <w:p w:rsidR="00C147FF" w:rsidRDefault="00C147F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FF" w:rsidRDefault="00C147FF" w:rsidP="009B6E2A">
      <w:pPr>
        <w:spacing w:after="0" w:line="240" w:lineRule="auto"/>
      </w:pPr>
      <w:r>
        <w:separator/>
      </w:r>
    </w:p>
  </w:footnote>
  <w:footnote w:type="continuationSeparator" w:id="0">
    <w:p w:rsidR="00C147FF" w:rsidRDefault="00C147FF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BCC1A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030469"/>
    <w:multiLevelType w:val="hybridMultilevel"/>
    <w:tmpl w:val="0164C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E90"/>
    <w:multiLevelType w:val="hybridMultilevel"/>
    <w:tmpl w:val="C8C6EFC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38E1"/>
    <w:multiLevelType w:val="hybridMultilevel"/>
    <w:tmpl w:val="86F4BC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F2F01"/>
    <w:multiLevelType w:val="hybridMultilevel"/>
    <w:tmpl w:val="F6F6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3"/>
  </w:num>
  <w:num w:numId="17">
    <w:abstractNumId w:val="7"/>
  </w:num>
  <w:num w:numId="18">
    <w:abstractNumId w:val="18"/>
  </w:num>
  <w:num w:numId="19">
    <w:abstractNumId w:val="22"/>
  </w:num>
  <w:num w:numId="20">
    <w:abstractNumId w:val="10"/>
  </w:num>
  <w:num w:numId="21">
    <w:abstractNumId w:val="21"/>
  </w:num>
  <w:num w:numId="22">
    <w:abstractNumId w:val="15"/>
  </w:num>
  <w:num w:numId="23">
    <w:abstractNumId w:val="25"/>
  </w:num>
  <w:num w:numId="24">
    <w:abstractNumId w:val="17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754E"/>
    <w:rsid w:val="00011A4C"/>
    <w:rsid w:val="00016607"/>
    <w:rsid w:val="00017E60"/>
    <w:rsid w:val="00034CDF"/>
    <w:rsid w:val="000359CE"/>
    <w:rsid w:val="000467DA"/>
    <w:rsid w:val="000518F9"/>
    <w:rsid w:val="00053E5B"/>
    <w:rsid w:val="000569E6"/>
    <w:rsid w:val="000813FB"/>
    <w:rsid w:val="000842C2"/>
    <w:rsid w:val="00091507"/>
    <w:rsid w:val="00091880"/>
    <w:rsid w:val="00093ACC"/>
    <w:rsid w:val="000A1F97"/>
    <w:rsid w:val="000A293B"/>
    <w:rsid w:val="000A5134"/>
    <w:rsid w:val="000A5752"/>
    <w:rsid w:val="000D58C4"/>
    <w:rsid w:val="000D624B"/>
    <w:rsid w:val="000E3CCC"/>
    <w:rsid w:val="0010308E"/>
    <w:rsid w:val="00110803"/>
    <w:rsid w:val="00113AA9"/>
    <w:rsid w:val="00116598"/>
    <w:rsid w:val="00125E42"/>
    <w:rsid w:val="001363A0"/>
    <w:rsid w:val="00150641"/>
    <w:rsid w:val="001506A1"/>
    <w:rsid w:val="00165C76"/>
    <w:rsid w:val="00167611"/>
    <w:rsid w:val="00191F02"/>
    <w:rsid w:val="00192D59"/>
    <w:rsid w:val="00194285"/>
    <w:rsid w:val="001C1009"/>
    <w:rsid w:val="001C1B34"/>
    <w:rsid w:val="001C1BAE"/>
    <w:rsid w:val="001D42D2"/>
    <w:rsid w:val="001E2A5E"/>
    <w:rsid w:val="001E650F"/>
    <w:rsid w:val="00200BE6"/>
    <w:rsid w:val="002078B5"/>
    <w:rsid w:val="00220E0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9666C"/>
    <w:rsid w:val="002B0503"/>
    <w:rsid w:val="002B25A1"/>
    <w:rsid w:val="002B460F"/>
    <w:rsid w:val="002B4D88"/>
    <w:rsid w:val="002B59F3"/>
    <w:rsid w:val="002B6C46"/>
    <w:rsid w:val="002C72E8"/>
    <w:rsid w:val="002D0EC5"/>
    <w:rsid w:val="002E062C"/>
    <w:rsid w:val="002E1D19"/>
    <w:rsid w:val="002E6400"/>
    <w:rsid w:val="002F1DD1"/>
    <w:rsid w:val="00303C45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8623B"/>
    <w:rsid w:val="00391815"/>
    <w:rsid w:val="00397947"/>
    <w:rsid w:val="003A6837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C7DA8"/>
    <w:rsid w:val="004E34ED"/>
    <w:rsid w:val="004F15C8"/>
    <w:rsid w:val="00500DC0"/>
    <w:rsid w:val="005026B2"/>
    <w:rsid w:val="005157B2"/>
    <w:rsid w:val="0051666A"/>
    <w:rsid w:val="00521A8D"/>
    <w:rsid w:val="0053016A"/>
    <w:rsid w:val="00556501"/>
    <w:rsid w:val="00556DAB"/>
    <w:rsid w:val="005607D5"/>
    <w:rsid w:val="00560B58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3047"/>
    <w:rsid w:val="005B6E64"/>
    <w:rsid w:val="005C78E9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B702F"/>
    <w:rsid w:val="006C734D"/>
    <w:rsid w:val="006D31B5"/>
    <w:rsid w:val="006F0569"/>
    <w:rsid w:val="006F0E2C"/>
    <w:rsid w:val="006F26B4"/>
    <w:rsid w:val="006F4270"/>
    <w:rsid w:val="006F7A8A"/>
    <w:rsid w:val="00700A7A"/>
    <w:rsid w:val="007051A7"/>
    <w:rsid w:val="00722722"/>
    <w:rsid w:val="0072397F"/>
    <w:rsid w:val="007240B2"/>
    <w:rsid w:val="007322A6"/>
    <w:rsid w:val="00732FDE"/>
    <w:rsid w:val="00752584"/>
    <w:rsid w:val="007615DE"/>
    <w:rsid w:val="00762E0C"/>
    <w:rsid w:val="007724F8"/>
    <w:rsid w:val="007807A1"/>
    <w:rsid w:val="00790547"/>
    <w:rsid w:val="007A5819"/>
    <w:rsid w:val="007A771D"/>
    <w:rsid w:val="007B3541"/>
    <w:rsid w:val="007E2577"/>
    <w:rsid w:val="007F1DFE"/>
    <w:rsid w:val="007F2D2D"/>
    <w:rsid w:val="007F3F22"/>
    <w:rsid w:val="00803B0F"/>
    <w:rsid w:val="00806AA2"/>
    <w:rsid w:val="008209A1"/>
    <w:rsid w:val="008224F9"/>
    <w:rsid w:val="0084028D"/>
    <w:rsid w:val="0084193E"/>
    <w:rsid w:val="00844CA9"/>
    <w:rsid w:val="00845501"/>
    <w:rsid w:val="0084794E"/>
    <w:rsid w:val="00852FF9"/>
    <w:rsid w:val="00861650"/>
    <w:rsid w:val="0086621F"/>
    <w:rsid w:val="00876AAA"/>
    <w:rsid w:val="00885DF0"/>
    <w:rsid w:val="008908C0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3F09"/>
    <w:rsid w:val="009549F1"/>
    <w:rsid w:val="00955671"/>
    <w:rsid w:val="00960B54"/>
    <w:rsid w:val="00966698"/>
    <w:rsid w:val="00976818"/>
    <w:rsid w:val="009836FF"/>
    <w:rsid w:val="0098629E"/>
    <w:rsid w:val="009A0659"/>
    <w:rsid w:val="009A0C62"/>
    <w:rsid w:val="009A304B"/>
    <w:rsid w:val="009B6A63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30E28"/>
    <w:rsid w:val="00A410F5"/>
    <w:rsid w:val="00A429FA"/>
    <w:rsid w:val="00A42C95"/>
    <w:rsid w:val="00A43991"/>
    <w:rsid w:val="00A46B48"/>
    <w:rsid w:val="00A521D1"/>
    <w:rsid w:val="00A551F7"/>
    <w:rsid w:val="00A556E8"/>
    <w:rsid w:val="00A61C63"/>
    <w:rsid w:val="00A71136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458E"/>
    <w:rsid w:val="00B57D02"/>
    <w:rsid w:val="00B7549F"/>
    <w:rsid w:val="00B77982"/>
    <w:rsid w:val="00B8411A"/>
    <w:rsid w:val="00B85013"/>
    <w:rsid w:val="00B90131"/>
    <w:rsid w:val="00B9702E"/>
    <w:rsid w:val="00B97CF4"/>
    <w:rsid w:val="00BA6CC8"/>
    <w:rsid w:val="00BB4965"/>
    <w:rsid w:val="00BD75DB"/>
    <w:rsid w:val="00BE3D72"/>
    <w:rsid w:val="00C0149F"/>
    <w:rsid w:val="00C147FF"/>
    <w:rsid w:val="00C1556B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867E4"/>
    <w:rsid w:val="00C9225E"/>
    <w:rsid w:val="00CA0ADB"/>
    <w:rsid w:val="00CB673F"/>
    <w:rsid w:val="00CC108E"/>
    <w:rsid w:val="00CD5239"/>
    <w:rsid w:val="00CD6964"/>
    <w:rsid w:val="00CF2D1F"/>
    <w:rsid w:val="00D06707"/>
    <w:rsid w:val="00D11211"/>
    <w:rsid w:val="00D11653"/>
    <w:rsid w:val="00D12587"/>
    <w:rsid w:val="00D277F9"/>
    <w:rsid w:val="00D32086"/>
    <w:rsid w:val="00D320C2"/>
    <w:rsid w:val="00D3564A"/>
    <w:rsid w:val="00D4184B"/>
    <w:rsid w:val="00D53A91"/>
    <w:rsid w:val="00D53C0F"/>
    <w:rsid w:val="00D7257E"/>
    <w:rsid w:val="00D7457C"/>
    <w:rsid w:val="00D8073C"/>
    <w:rsid w:val="00D8472D"/>
    <w:rsid w:val="00D9269F"/>
    <w:rsid w:val="00DA3B48"/>
    <w:rsid w:val="00DB1621"/>
    <w:rsid w:val="00DB4CB3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3EC6"/>
    <w:rsid w:val="00E36B02"/>
    <w:rsid w:val="00E436F1"/>
    <w:rsid w:val="00E50F0F"/>
    <w:rsid w:val="00E63506"/>
    <w:rsid w:val="00E750D6"/>
    <w:rsid w:val="00E75A9C"/>
    <w:rsid w:val="00E851DF"/>
    <w:rsid w:val="00E91700"/>
    <w:rsid w:val="00E9274E"/>
    <w:rsid w:val="00E92C00"/>
    <w:rsid w:val="00E94029"/>
    <w:rsid w:val="00EB5B79"/>
    <w:rsid w:val="00EC4722"/>
    <w:rsid w:val="00ED3129"/>
    <w:rsid w:val="00ED5257"/>
    <w:rsid w:val="00ED5DEF"/>
    <w:rsid w:val="00ED6151"/>
    <w:rsid w:val="00EE06EF"/>
    <w:rsid w:val="00EE6964"/>
    <w:rsid w:val="00EF0C9D"/>
    <w:rsid w:val="00EF4A62"/>
    <w:rsid w:val="00EF5543"/>
    <w:rsid w:val="00F10C90"/>
    <w:rsid w:val="00F24B72"/>
    <w:rsid w:val="00F37FE0"/>
    <w:rsid w:val="00F41B27"/>
    <w:rsid w:val="00F441A8"/>
    <w:rsid w:val="00F82D5D"/>
    <w:rsid w:val="00F93D46"/>
    <w:rsid w:val="00FA1648"/>
    <w:rsid w:val="00FB6EFC"/>
    <w:rsid w:val="00FC24BA"/>
    <w:rsid w:val="00FC7362"/>
    <w:rsid w:val="00FD3D29"/>
    <w:rsid w:val="00FD5457"/>
    <w:rsid w:val="00FD5EA5"/>
    <w:rsid w:val="00FD6E9E"/>
    <w:rsid w:val="00FD713D"/>
    <w:rsid w:val="00FE06FD"/>
    <w:rsid w:val="00FE5987"/>
    <w:rsid w:val="00FF0624"/>
    <w:rsid w:val="00FF18B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432F2"/>
  <w15:docId w15:val="{0D679DE7-C7F2-4F09-8D59-3883E1E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3229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13</cp:revision>
  <cp:lastPrinted>2019-09-26T10:26:00Z</cp:lastPrinted>
  <dcterms:created xsi:type="dcterms:W3CDTF">2019-07-16T08:55:00Z</dcterms:created>
  <dcterms:modified xsi:type="dcterms:W3CDTF">2019-10-02T13:05:00Z</dcterms:modified>
</cp:coreProperties>
</file>