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1E178C" w:rsidRDefault="006166D6" w:rsidP="00E33354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1E178C" w:rsidRDefault="006166D6" w:rsidP="00E3335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E178C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1E178C" w:rsidRDefault="006166D6" w:rsidP="00E3335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1E178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1E178C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1E178C" w:rsidRDefault="006166D6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w ramach projektu </w:t>
      </w:r>
      <w:r w:rsidRPr="001E178C">
        <w:rPr>
          <w:rFonts w:ascii="Times New Roman" w:hAnsi="Times New Roman" w:cs="Times New Roman"/>
        </w:rPr>
        <w:br/>
        <w:t xml:space="preserve"> „</w:t>
      </w:r>
      <w:r w:rsidRPr="001E178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E178C">
        <w:rPr>
          <w:rFonts w:ascii="Times New Roman" w:hAnsi="Times New Roman" w:cs="Times New Roman"/>
          <w:bCs/>
          <w:iCs/>
        </w:rPr>
        <w:t>p</w:t>
      </w:r>
      <w:r w:rsidRPr="001E178C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1E178C" w:rsidRDefault="006166D6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współfinansowanego </w:t>
      </w:r>
    </w:p>
    <w:p w:rsidR="006166D6" w:rsidRPr="001E178C" w:rsidRDefault="006166D6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1E178C" w:rsidRDefault="006166D6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  <w:u w:val="single"/>
        </w:rPr>
        <w:t>ZAMAWIAJĄCY</w:t>
      </w:r>
    </w:p>
    <w:p w:rsidR="006166D6" w:rsidRPr="001E178C" w:rsidRDefault="006166D6" w:rsidP="00E3335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Nazwa i adres Zamawiającego :</w:t>
      </w:r>
    </w:p>
    <w:p w:rsidR="006166D6" w:rsidRPr="001E178C" w:rsidRDefault="006166D6" w:rsidP="00E3335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Towarzystwo Pomocy im. św. Brata Alberta – Koło Gdańskie</w:t>
      </w: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Ul. </w:t>
      </w:r>
      <w:proofErr w:type="spellStart"/>
      <w:r w:rsidRPr="001E178C">
        <w:rPr>
          <w:rFonts w:ascii="Times New Roman" w:hAnsi="Times New Roman" w:cs="Times New Roman"/>
        </w:rPr>
        <w:t>Przegalińska</w:t>
      </w:r>
      <w:proofErr w:type="spellEnd"/>
      <w:r w:rsidRPr="001E178C">
        <w:rPr>
          <w:rFonts w:ascii="Times New Roman" w:hAnsi="Times New Roman" w:cs="Times New Roman"/>
        </w:rPr>
        <w:t xml:space="preserve"> 135</w:t>
      </w: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80-690 Gdańsk</w:t>
      </w: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tel./fax (58) 343 28 37</w:t>
      </w:r>
    </w:p>
    <w:p w:rsidR="006166D6" w:rsidRPr="001E178C" w:rsidRDefault="00863CAA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1E178C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E178C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Anna Adamczyk</w:t>
      </w:r>
    </w:p>
    <w:p w:rsidR="006166D6" w:rsidRPr="001E178C" w:rsidRDefault="00863CAA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1E178C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E178C">
        <w:rPr>
          <w:rFonts w:ascii="Times New Roman" w:hAnsi="Times New Roman" w:cs="Times New Roman"/>
          <w:lang w:val="en-US"/>
        </w:rPr>
        <w:t>tel. (58) 343 28 37</w:t>
      </w: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E178C">
        <w:rPr>
          <w:rFonts w:ascii="Times New Roman" w:hAnsi="Times New Roman" w:cs="Times New Roman"/>
          <w:lang w:val="en-US"/>
        </w:rPr>
        <w:t>Paulina Sieradzan</w:t>
      </w:r>
    </w:p>
    <w:p w:rsidR="006166D6" w:rsidRPr="001E178C" w:rsidRDefault="00863CAA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F071C6" w:rsidRPr="001E178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F071C6" w:rsidRPr="001E178C">
        <w:rPr>
          <w:rFonts w:ascii="Times New Roman" w:hAnsi="Times New Roman" w:cs="Times New Roman"/>
          <w:lang w:val="en-US"/>
        </w:rPr>
        <w:t xml:space="preserve"> </w:t>
      </w: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E178C">
        <w:rPr>
          <w:rFonts w:ascii="Times New Roman" w:hAnsi="Times New Roman" w:cs="Times New Roman"/>
          <w:lang w:val="en-US"/>
        </w:rPr>
        <w:t>tel. (58) 343 28 37</w:t>
      </w:r>
    </w:p>
    <w:p w:rsidR="006166D6" w:rsidRPr="001E178C" w:rsidRDefault="006166D6" w:rsidP="00E3335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1E178C" w:rsidRDefault="006166D6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1E178C" w:rsidRDefault="006166D6" w:rsidP="00E3335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Rodzaj i przedmiot zamówienia:</w:t>
      </w:r>
    </w:p>
    <w:p w:rsidR="006D5814" w:rsidRPr="001E178C" w:rsidRDefault="006D5814" w:rsidP="00E3335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Przedmiotem zamówienia jest </w:t>
      </w:r>
      <w:r w:rsidR="00E33354" w:rsidRPr="001E178C">
        <w:rPr>
          <w:rFonts w:ascii="Times New Roman" w:hAnsi="Times New Roman" w:cs="Times New Roman"/>
        </w:rPr>
        <w:t xml:space="preserve">specjalistyczne </w:t>
      </w:r>
      <w:r w:rsidRPr="001E178C">
        <w:rPr>
          <w:rFonts w:ascii="Times New Roman" w:hAnsi="Times New Roman" w:cs="Times New Roman"/>
        </w:rPr>
        <w:t xml:space="preserve">doradztwo w zakresie prowadzenia rozliczeń finansowo-księgowych działalności, w szczególności działalności odpłatnej pożytku publicznego fundacji </w:t>
      </w:r>
      <w:r w:rsidR="00E33354" w:rsidRPr="001E178C">
        <w:rPr>
          <w:rFonts w:ascii="Times New Roman" w:hAnsi="Times New Roman" w:cs="Times New Roman"/>
        </w:rPr>
        <w:br/>
      </w:r>
      <w:r w:rsidRPr="001E178C">
        <w:rPr>
          <w:rFonts w:ascii="Times New Roman" w:hAnsi="Times New Roman" w:cs="Times New Roman"/>
        </w:rPr>
        <w:t xml:space="preserve">w wymiarze </w:t>
      </w:r>
      <w:r w:rsidR="008461C8" w:rsidRPr="001E178C">
        <w:rPr>
          <w:rFonts w:ascii="Times New Roman" w:hAnsi="Times New Roman" w:cs="Times New Roman"/>
        </w:rPr>
        <w:t>5</w:t>
      </w:r>
      <w:r w:rsidR="00E33354" w:rsidRPr="001E178C">
        <w:rPr>
          <w:rFonts w:ascii="Times New Roman" w:hAnsi="Times New Roman" w:cs="Times New Roman"/>
        </w:rPr>
        <w:t>0 godzin</w:t>
      </w:r>
      <w:r w:rsidRPr="001E178C">
        <w:rPr>
          <w:rFonts w:ascii="Times New Roman" w:hAnsi="Times New Roman" w:cs="Times New Roman"/>
        </w:rPr>
        <w:t xml:space="preserve"> zegarowych. Doradztwo będzie prowadzone w formie bezpośredniej – </w:t>
      </w:r>
      <w:r w:rsidR="00E33354" w:rsidRPr="001E178C">
        <w:rPr>
          <w:rFonts w:ascii="Times New Roman" w:hAnsi="Times New Roman" w:cs="Times New Roman"/>
        </w:rPr>
        <w:t xml:space="preserve">wszystkie </w:t>
      </w:r>
      <w:r w:rsidRPr="001E178C">
        <w:rPr>
          <w:rFonts w:ascii="Times New Roman" w:hAnsi="Times New Roman" w:cs="Times New Roman"/>
        </w:rPr>
        <w:t xml:space="preserve">spotkania z przedstawicielami podmiotu </w:t>
      </w:r>
      <w:r w:rsidR="00E33354" w:rsidRPr="001E178C">
        <w:rPr>
          <w:rFonts w:ascii="Times New Roman" w:hAnsi="Times New Roman" w:cs="Times New Roman"/>
        </w:rPr>
        <w:t xml:space="preserve">odbędą się </w:t>
      </w:r>
      <w:r w:rsidRPr="001E178C">
        <w:rPr>
          <w:rFonts w:ascii="Times New Roman" w:hAnsi="Times New Roman" w:cs="Times New Roman"/>
        </w:rPr>
        <w:t xml:space="preserve">w </w:t>
      </w:r>
      <w:r w:rsidR="00E33354" w:rsidRPr="001E178C">
        <w:rPr>
          <w:rFonts w:ascii="Times New Roman" w:hAnsi="Times New Roman" w:cs="Times New Roman"/>
        </w:rPr>
        <w:t>miejscowości Stężyca</w:t>
      </w:r>
      <w:r w:rsidRPr="001E178C">
        <w:rPr>
          <w:rFonts w:ascii="Times New Roman" w:hAnsi="Times New Roman" w:cs="Times New Roman"/>
        </w:rPr>
        <w:t xml:space="preserve"> (woj. pomorskie, powiat kartuski)</w:t>
      </w:r>
      <w:r w:rsidR="00E33354" w:rsidRPr="001E178C">
        <w:rPr>
          <w:rFonts w:ascii="Times New Roman" w:hAnsi="Times New Roman" w:cs="Times New Roman"/>
        </w:rPr>
        <w:t>, maksymalnie 3 godziny</w:t>
      </w:r>
      <w:r w:rsidR="008461C8" w:rsidRPr="001E178C">
        <w:rPr>
          <w:rFonts w:ascii="Times New Roman" w:hAnsi="Times New Roman" w:cs="Times New Roman"/>
        </w:rPr>
        <w:t>/dzień</w:t>
      </w:r>
      <w:r w:rsidRPr="001E178C">
        <w:rPr>
          <w:rFonts w:ascii="Times New Roman" w:hAnsi="Times New Roman" w:cs="Times New Roman"/>
        </w:rPr>
        <w:t xml:space="preserve">. </w:t>
      </w:r>
    </w:p>
    <w:p w:rsidR="00E33354" w:rsidRPr="001E178C" w:rsidRDefault="00E33354" w:rsidP="00E3335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Działalność fundacji</w:t>
      </w:r>
      <w:r w:rsidR="00E33354" w:rsidRPr="001E178C">
        <w:rPr>
          <w:rFonts w:ascii="Times New Roman" w:hAnsi="Times New Roman" w:cs="Times New Roman"/>
        </w:rPr>
        <w:t>, na rzecz której będzie świadczone doradztwo,</w:t>
      </w:r>
      <w:r w:rsidRPr="001E178C">
        <w:rPr>
          <w:rFonts w:ascii="Times New Roman" w:hAnsi="Times New Roman" w:cs="Times New Roman"/>
        </w:rPr>
        <w:t xml:space="preserve"> koncentruje się </w:t>
      </w:r>
      <w:r w:rsidR="00E33354" w:rsidRPr="001E178C">
        <w:rPr>
          <w:rFonts w:ascii="Times New Roman" w:hAnsi="Times New Roman" w:cs="Times New Roman"/>
        </w:rPr>
        <w:t>na</w:t>
      </w:r>
      <w:r w:rsidRPr="001E178C">
        <w:rPr>
          <w:rFonts w:ascii="Times New Roman" w:hAnsi="Times New Roman" w:cs="Times New Roman"/>
        </w:rPr>
        <w:t xml:space="preserve"> m.in.</w:t>
      </w:r>
      <w:r w:rsidR="00E33354" w:rsidRPr="001E178C">
        <w:rPr>
          <w:rFonts w:ascii="Times New Roman" w:hAnsi="Times New Roman" w:cs="Times New Roman"/>
        </w:rPr>
        <w:t>:</w:t>
      </w:r>
      <w:r w:rsidRPr="001E178C">
        <w:rPr>
          <w:rFonts w:ascii="Times New Roman" w:hAnsi="Times New Roman" w:cs="Times New Roman"/>
        </w:rPr>
        <w:t xml:space="preserve"> prowadzeniu </w:t>
      </w:r>
      <w:r w:rsidR="008461C8" w:rsidRPr="001E178C">
        <w:rPr>
          <w:rFonts w:ascii="Times New Roman" w:hAnsi="Times New Roman" w:cs="Times New Roman"/>
        </w:rPr>
        <w:t>Warsztatów Terapii Zajęciowej, realizacji różnego typu projektów dofinanso</w:t>
      </w:r>
      <w:r w:rsidR="00E33354" w:rsidRPr="001E178C">
        <w:rPr>
          <w:rFonts w:ascii="Times New Roman" w:hAnsi="Times New Roman" w:cs="Times New Roman"/>
        </w:rPr>
        <w:t>wanych ze środków zewnętrznych (</w:t>
      </w:r>
      <w:r w:rsidR="008461C8" w:rsidRPr="001E178C">
        <w:rPr>
          <w:rFonts w:ascii="Times New Roman" w:hAnsi="Times New Roman" w:cs="Times New Roman"/>
        </w:rPr>
        <w:t>w tym publicznych</w:t>
      </w:r>
      <w:r w:rsidR="00E33354" w:rsidRPr="001E178C">
        <w:rPr>
          <w:rFonts w:ascii="Times New Roman" w:hAnsi="Times New Roman" w:cs="Times New Roman"/>
        </w:rPr>
        <w:t>)</w:t>
      </w:r>
      <w:r w:rsidR="008461C8" w:rsidRPr="001E178C">
        <w:rPr>
          <w:rFonts w:ascii="Times New Roman" w:hAnsi="Times New Roman" w:cs="Times New Roman"/>
        </w:rPr>
        <w:t>, rozliczaniu sprzedaży prowadzonej podczas festynów, realizacji kontraktów gminnych dot. specjalistycznych usług opiekuńczych (w tym zatrudnienie ok. 20 ter</w:t>
      </w:r>
      <w:r w:rsidR="00E33354" w:rsidRPr="001E178C">
        <w:rPr>
          <w:rFonts w:ascii="Times New Roman" w:hAnsi="Times New Roman" w:cs="Times New Roman"/>
        </w:rPr>
        <w:t>apeutów, rozliczenie ponad 1000 godzin</w:t>
      </w:r>
      <w:r w:rsidR="008461C8" w:rsidRPr="001E178C">
        <w:rPr>
          <w:rFonts w:ascii="Times New Roman" w:hAnsi="Times New Roman" w:cs="Times New Roman"/>
        </w:rPr>
        <w:t>/m-c)</w:t>
      </w:r>
      <w:r w:rsidRPr="001E178C">
        <w:rPr>
          <w:rFonts w:ascii="Times New Roman" w:hAnsi="Times New Roman" w:cs="Times New Roman"/>
        </w:rPr>
        <w:t>.</w:t>
      </w:r>
    </w:p>
    <w:p w:rsidR="006166D6" w:rsidRPr="001E178C" w:rsidRDefault="006166D6" w:rsidP="00E3335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3354" w:rsidRPr="001E178C" w:rsidRDefault="006166D6" w:rsidP="00E3335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Opis realizacji przedmiotu zamówienia:</w:t>
      </w:r>
    </w:p>
    <w:p w:rsidR="006D5814" w:rsidRPr="001E178C" w:rsidRDefault="00E33354" w:rsidP="00E3335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Cs/>
        </w:rPr>
        <w:t xml:space="preserve">Celem doradztwa jest wzrost wiedzy uczestników nt. prawidłowości rozliczeń finansowo – księgowych, ze szczególnym uwzględnieniem rozliczeń działalności odpłatnej i ewidencji księgowej. </w:t>
      </w:r>
      <w:r w:rsidR="006D5814" w:rsidRPr="001E178C">
        <w:rPr>
          <w:rFonts w:ascii="Times New Roman" w:hAnsi="Times New Roman" w:cs="Times New Roman"/>
          <w:bCs/>
        </w:rPr>
        <w:t>Zakres doradztwa uwzględniać będzie m.in.:</w:t>
      </w:r>
    </w:p>
    <w:p w:rsidR="006D5814" w:rsidRPr="001E178C" w:rsidRDefault="006D5814" w:rsidP="00E33354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1E178C">
        <w:rPr>
          <w:rFonts w:ascii="Times New Roman" w:hAnsi="Times New Roman" w:cs="Times New Roman"/>
          <w:bCs/>
          <w:sz w:val="22"/>
          <w:szCs w:val="22"/>
        </w:rPr>
        <w:t>Dokumentowanie i prowadzenie ewidencji księgowej oraz sprawozdawczośc</w:t>
      </w:r>
      <w:r w:rsidR="00E33354" w:rsidRPr="001E178C">
        <w:rPr>
          <w:rFonts w:ascii="Times New Roman" w:hAnsi="Times New Roman" w:cs="Times New Roman"/>
          <w:bCs/>
          <w:sz w:val="22"/>
          <w:szCs w:val="22"/>
        </w:rPr>
        <w:t>i dot. prowadzonej działalności.</w:t>
      </w:r>
    </w:p>
    <w:p w:rsidR="006D5814" w:rsidRPr="001E178C" w:rsidRDefault="006D5814" w:rsidP="00E33354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1E178C">
        <w:rPr>
          <w:rFonts w:ascii="Times New Roman" w:hAnsi="Times New Roman" w:cs="Times New Roman"/>
          <w:bCs/>
          <w:sz w:val="22"/>
          <w:szCs w:val="22"/>
        </w:rPr>
        <w:t>Prowadzenie gospodarki</w:t>
      </w:r>
      <w:r w:rsidR="00E33354" w:rsidRPr="001E178C">
        <w:rPr>
          <w:rFonts w:ascii="Times New Roman" w:hAnsi="Times New Roman" w:cs="Times New Roman"/>
          <w:bCs/>
          <w:sz w:val="22"/>
          <w:szCs w:val="22"/>
        </w:rPr>
        <w:t xml:space="preserve"> magazynowej i inwentaryzacji.</w:t>
      </w:r>
    </w:p>
    <w:p w:rsidR="006D5814" w:rsidRPr="001E178C" w:rsidRDefault="006D5814" w:rsidP="00E33354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1E178C">
        <w:rPr>
          <w:rFonts w:ascii="Times New Roman" w:hAnsi="Times New Roman" w:cs="Times New Roman"/>
          <w:bCs/>
          <w:sz w:val="22"/>
          <w:szCs w:val="22"/>
        </w:rPr>
        <w:t>Prowadzenie rozliczeń pracowniczych oraz rozliczeń umów c</w:t>
      </w:r>
      <w:r w:rsidR="00E33354" w:rsidRPr="001E178C">
        <w:rPr>
          <w:rFonts w:ascii="Times New Roman" w:hAnsi="Times New Roman" w:cs="Times New Roman"/>
          <w:bCs/>
          <w:sz w:val="22"/>
          <w:szCs w:val="22"/>
        </w:rPr>
        <w:t>ywilnoprawnych (ZUS, PFRON, US).</w:t>
      </w:r>
    </w:p>
    <w:p w:rsidR="006D5814" w:rsidRPr="001E178C" w:rsidRDefault="008461C8" w:rsidP="00E33354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1E178C">
        <w:rPr>
          <w:rFonts w:ascii="Times New Roman" w:hAnsi="Times New Roman" w:cs="Times New Roman"/>
          <w:bCs/>
          <w:sz w:val="22"/>
          <w:szCs w:val="22"/>
        </w:rPr>
        <w:t>Zasady rozliczania dotacji</w:t>
      </w:r>
      <w:r w:rsidR="00E33354" w:rsidRPr="001E178C">
        <w:rPr>
          <w:rFonts w:ascii="Times New Roman" w:hAnsi="Times New Roman" w:cs="Times New Roman"/>
          <w:bCs/>
          <w:sz w:val="22"/>
          <w:szCs w:val="22"/>
        </w:rPr>
        <w:t>.</w:t>
      </w:r>
    </w:p>
    <w:p w:rsidR="00E91CC1" w:rsidRPr="001E178C" w:rsidRDefault="00E33354" w:rsidP="00E33354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1E178C">
        <w:rPr>
          <w:rFonts w:ascii="Times New Roman" w:hAnsi="Times New Roman" w:cs="Times New Roman"/>
          <w:bCs/>
          <w:sz w:val="22"/>
          <w:szCs w:val="22"/>
        </w:rPr>
        <w:t>Zasady rozliczania 1%.</w:t>
      </w:r>
    </w:p>
    <w:p w:rsidR="006D5814" w:rsidRPr="001E178C" w:rsidRDefault="006D5814" w:rsidP="00E33354">
      <w:pPr>
        <w:pStyle w:val="Default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1E178C">
        <w:rPr>
          <w:rFonts w:ascii="Times New Roman" w:hAnsi="Times New Roman" w:cs="Times New Roman"/>
          <w:bCs/>
          <w:sz w:val="22"/>
          <w:szCs w:val="22"/>
        </w:rPr>
        <w:t>Kwestie podatkowe (PDOP</w:t>
      </w:r>
      <w:r w:rsidR="008461C8" w:rsidRPr="001E178C">
        <w:rPr>
          <w:rFonts w:ascii="Times New Roman" w:hAnsi="Times New Roman" w:cs="Times New Roman"/>
          <w:bCs/>
          <w:sz w:val="22"/>
          <w:szCs w:val="22"/>
        </w:rPr>
        <w:t>, PDOF, VAT</w:t>
      </w:r>
      <w:r w:rsidRPr="001E178C">
        <w:rPr>
          <w:rFonts w:ascii="Times New Roman" w:hAnsi="Times New Roman" w:cs="Times New Roman"/>
          <w:bCs/>
          <w:sz w:val="22"/>
          <w:szCs w:val="22"/>
        </w:rPr>
        <w:t>)</w:t>
      </w:r>
      <w:r w:rsidR="008461C8" w:rsidRPr="001E178C">
        <w:rPr>
          <w:rFonts w:ascii="Times New Roman" w:hAnsi="Times New Roman" w:cs="Times New Roman"/>
          <w:bCs/>
          <w:sz w:val="22"/>
          <w:szCs w:val="22"/>
        </w:rPr>
        <w:t>.</w:t>
      </w:r>
    </w:p>
    <w:p w:rsidR="006D5814" w:rsidRPr="001E178C" w:rsidRDefault="006D5814" w:rsidP="00E3335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E178C">
        <w:rPr>
          <w:rFonts w:ascii="Times New Roman" w:hAnsi="Times New Roman" w:cs="Times New Roman"/>
          <w:bCs/>
          <w:sz w:val="22"/>
          <w:szCs w:val="22"/>
        </w:rPr>
        <w:t xml:space="preserve">Wykonawca będzie zobligowany do dostosowywania na bieżąco zakresu doradztwa do zdiagnozowanych w trakcie realizacji usługi potrzeb wynikających ze specyfiki przedmiotu zamówienia oraz analizy otrzymanych danych. </w:t>
      </w:r>
      <w:r w:rsidR="008461C8" w:rsidRPr="001E178C">
        <w:rPr>
          <w:rFonts w:ascii="Times New Roman" w:hAnsi="Times New Roman" w:cs="Times New Roman"/>
          <w:bCs/>
          <w:sz w:val="22"/>
          <w:szCs w:val="22"/>
        </w:rPr>
        <w:t>Spotkanie doradcze w podmiocie może trwać ma</w:t>
      </w:r>
      <w:r w:rsidR="00E33354" w:rsidRPr="001E178C">
        <w:rPr>
          <w:rFonts w:ascii="Times New Roman" w:hAnsi="Times New Roman" w:cs="Times New Roman"/>
          <w:bCs/>
          <w:sz w:val="22"/>
          <w:szCs w:val="22"/>
        </w:rPr>
        <w:t>ksymalnie 3 godziny</w:t>
      </w:r>
      <w:r w:rsidR="008461C8" w:rsidRPr="001E178C">
        <w:rPr>
          <w:rFonts w:ascii="Times New Roman" w:hAnsi="Times New Roman" w:cs="Times New Roman"/>
          <w:bCs/>
          <w:sz w:val="22"/>
          <w:szCs w:val="22"/>
        </w:rPr>
        <w:t xml:space="preserve"> w ciągu dnia.</w:t>
      </w:r>
    </w:p>
    <w:p w:rsidR="006D5814" w:rsidRPr="001E178C" w:rsidRDefault="006D5814" w:rsidP="00E3335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1E178C" w:rsidRDefault="006166D6" w:rsidP="00E333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1E178C" w:rsidRDefault="006166D6" w:rsidP="00E333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1E178C" w:rsidRDefault="006166D6" w:rsidP="00E333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1E178C" w:rsidRDefault="00806AA2" w:rsidP="00E333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</w:t>
      </w:r>
      <w:r w:rsidR="001D4869"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adczym), kart czasu pracy itp. P</w:t>
      </w: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:rsidR="006166D6" w:rsidRPr="001E178C" w:rsidRDefault="006166D6" w:rsidP="00E333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1E178C" w:rsidRDefault="006166D6" w:rsidP="00E333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1E178C" w:rsidRDefault="006166D6" w:rsidP="00E333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1E178C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1E178C">
        <w:rPr>
          <w:rFonts w:ascii="Times New Roman" w:hAnsi="Times New Roman" w:cs="Times New Roman"/>
          <w:sz w:val="22"/>
          <w:szCs w:val="22"/>
        </w:rPr>
        <w:t xml:space="preserve">, </w:t>
      </w:r>
      <w:r w:rsidRPr="001E178C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1E178C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1E178C">
        <w:rPr>
          <w:rFonts w:ascii="Times New Roman" w:hAnsi="Times New Roman" w:cs="Times New Roman"/>
          <w:sz w:val="22"/>
          <w:szCs w:val="22"/>
        </w:rPr>
        <w:t>.</w:t>
      </w: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1E178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1E178C" w:rsidRDefault="006166D6" w:rsidP="00E33354">
      <w:pPr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8461C8" w:rsidRPr="001E178C">
        <w:rPr>
          <w:rFonts w:ascii="Times New Roman" w:hAnsi="Times New Roman" w:cs="Times New Roman"/>
        </w:rPr>
        <w:t>ńczenia realizacji usług – 31.03.2020</w:t>
      </w:r>
      <w:r w:rsidR="00FD3D29" w:rsidRPr="001E178C">
        <w:rPr>
          <w:rFonts w:ascii="Times New Roman" w:hAnsi="Times New Roman" w:cs="Times New Roman"/>
        </w:rPr>
        <w:t>.</w:t>
      </w:r>
    </w:p>
    <w:p w:rsidR="000842C2" w:rsidRPr="001E178C" w:rsidRDefault="006166D6" w:rsidP="00E3335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1E178C">
        <w:rPr>
          <w:rFonts w:ascii="Times New Roman" w:hAnsi="Times New Roman" w:cs="Times New Roman"/>
          <w:b/>
        </w:rPr>
        <w:t xml:space="preserve">łącznym zaangażowaniu </w:t>
      </w:r>
      <w:r w:rsidRPr="001E178C">
        <w:rPr>
          <w:rFonts w:ascii="Times New Roman" w:hAnsi="Times New Roman" w:cs="Times New Roman"/>
          <w:b/>
        </w:rPr>
        <w:t xml:space="preserve"> </w:t>
      </w:r>
      <w:r w:rsidR="000842C2" w:rsidRPr="001E178C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1E178C">
        <w:rPr>
          <w:rStyle w:val="Pogrubienie"/>
          <w:rFonts w:ascii="Times New Roman" w:hAnsi="Times New Roman" w:cs="Times New Roman"/>
        </w:rPr>
        <w:t>nie przekraczającym</w:t>
      </w:r>
      <w:r w:rsidR="009029A2" w:rsidRPr="001E178C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1E178C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1E178C">
        <w:rPr>
          <w:rStyle w:val="Pogrubienie"/>
          <w:rFonts w:ascii="Times New Roman" w:hAnsi="Times New Roman" w:cs="Times New Roman"/>
        </w:rPr>
        <w:t>/miesiąc</w:t>
      </w:r>
      <w:r w:rsidR="000842C2" w:rsidRPr="001E178C">
        <w:rPr>
          <w:rStyle w:val="Pogrubienie"/>
          <w:rFonts w:ascii="Times New Roman" w:hAnsi="Times New Roman" w:cs="Times New Roman"/>
        </w:rPr>
        <w:t>.</w:t>
      </w: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1E178C" w:rsidRDefault="006166D6" w:rsidP="00E33354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1E178C" w:rsidRDefault="008F0C9A" w:rsidP="00E33354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1E178C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1E178C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1E178C" w:rsidRDefault="006166D6" w:rsidP="00E33354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E178C" w:rsidRDefault="006166D6" w:rsidP="00E33354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Oferty częściowe:</w:t>
      </w:r>
    </w:p>
    <w:p w:rsidR="00B77982" w:rsidRPr="001E178C" w:rsidRDefault="00B77982" w:rsidP="00E33354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Nie d</w:t>
      </w:r>
      <w:r w:rsidR="006166D6" w:rsidRPr="001E178C">
        <w:rPr>
          <w:rFonts w:ascii="Times New Roman" w:hAnsi="Times New Roman" w:cs="Times New Roman"/>
        </w:rPr>
        <w:t>opuszcza się składanie ofert częściowych</w:t>
      </w:r>
      <w:r w:rsidRPr="001E178C">
        <w:rPr>
          <w:rFonts w:ascii="Times New Roman" w:hAnsi="Times New Roman" w:cs="Times New Roman"/>
        </w:rPr>
        <w:t>.</w:t>
      </w:r>
    </w:p>
    <w:p w:rsidR="00B77982" w:rsidRPr="001E178C" w:rsidRDefault="006166D6" w:rsidP="00E3335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Przewidywany termin wykonania zamówienia:</w:t>
      </w:r>
    </w:p>
    <w:p w:rsidR="006166D6" w:rsidRPr="001E178C" w:rsidRDefault="006166D6" w:rsidP="00E3335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1E178C">
        <w:rPr>
          <w:rFonts w:ascii="Times New Roman" w:hAnsi="Times New Roman" w:cs="Times New Roman"/>
        </w:rPr>
        <w:t>Od dnia podpisania umowy do</w:t>
      </w:r>
      <w:r w:rsidRPr="001E178C">
        <w:rPr>
          <w:rFonts w:ascii="Times New Roman" w:hAnsi="Times New Roman" w:cs="Times New Roman"/>
          <w:b/>
        </w:rPr>
        <w:t xml:space="preserve"> </w:t>
      </w:r>
      <w:r w:rsidR="008461C8" w:rsidRPr="001E178C">
        <w:rPr>
          <w:rFonts w:ascii="Times New Roman" w:hAnsi="Times New Roman" w:cs="Times New Roman"/>
          <w:bCs/>
        </w:rPr>
        <w:t>31.03.2020.</w:t>
      </w:r>
      <w:r w:rsidRPr="001E178C">
        <w:rPr>
          <w:rFonts w:ascii="Times New Roman" w:hAnsi="Times New Roman" w:cs="Times New Roman"/>
          <w:bCs/>
        </w:rPr>
        <w:t xml:space="preserve"> </w:t>
      </w:r>
    </w:p>
    <w:p w:rsidR="00B77982" w:rsidRPr="001E178C" w:rsidRDefault="00B77982" w:rsidP="00E33354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1D4869" w:rsidRPr="001E178C" w:rsidRDefault="006166D6" w:rsidP="00E33354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Miejsce i sposób realizacji zamówienia:</w:t>
      </w:r>
    </w:p>
    <w:p w:rsidR="00B02798" w:rsidRPr="001E178C" w:rsidRDefault="00B02798" w:rsidP="001D486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Usługa odbywać </w:t>
      </w:r>
      <w:r w:rsidR="00DB6096" w:rsidRPr="001E178C">
        <w:rPr>
          <w:rFonts w:ascii="Times New Roman" w:hAnsi="Times New Roman" w:cs="Times New Roman"/>
        </w:rPr>
        <w:t>się będzi</w:t>
      </w:r>
      <w:r w:rsidR="00D3564A" w:rsidRPr="001E178C">
        <w:rPr>
          <w:rFonts w:ascii="Times New Roman" w:hAnsi="Times New Roman" w:cs="Times New Roman"/>
        </w:rPr>
        <w:t>e w siedzib</w:t>
      </w:r>
      <w:r w:rsidR="00F42BC7" w:rsidRPr="001E178C">
        <w:rPr>
          <w:rFonts w:ascii="Times New Roman" w:hAnsi="Times New Roman" w:cs="Times New Roman"/>
        </w:rPr>
        <w:t>ie Beneficjenta (</w:t>
      </w:r>
      <w:r w:rsidR="008461C8" w:rsidRPr="001E178C">
        <w:rPr>
          <w:rFonts w:ascii="Times New Roman" w:hAnsi="Times New Roman" w:cs="Times New Roman"/>
        </w:rPr>
        <w:t>Stężyca</w:t>
      </w:r>
      <w:r w:rsidR="00491B5D" w:rsidRPr="001E178C">
        <w:rPr>
          <w:rFonts w:ascii="Times New Roman" w:hAnsi="Times New Roman" w:cs="Times New Roman"/>
        </w:rPr>
        <w:t xml:space="preserve">, </w:t>
      </w:r>
      <w:r w:rsidR="00F42BC7" w:rsidRPr="001E178C">
        <w:rPr>
          <w:rFonts w:ascii="Times New Roman" w:hAnsi="Times New Roman" w:cs="Times New Roman"/>
        </w:rPr>
        <w:t xml:space="preserve">powiat </w:t>
      </w:r>
      <w:r w:rsidR="00A1525B" w:rsidRPr="001E178C">
        <w:rPr>
          <w:rFonts w:ascii="Times New Roman" w:hAnsi="Times New Roman" w:cs="Times New Roman"/>
        </w:rPr>
        <w:t>kartuski</w:t>
      </w:r>
      <w:r w:rsidR="00DB6096" w:rsidRPr="001E178C">
        <w:rPr>
          <w:rFonts w:ascii="Times New Roman" w:hAnsi="Times New Roman" w:cs="Times New Roman"/>
        </w:rPr>
        <w:t>)</w:t>
      </w:r>
      <w:r w:rsidR="0056618D" w:rsidRPr="001E178C">
        <w:rPr>
          <w:rFonts w:ascii="Times New Roman" w:hAnsi="Times New Roman" w:cs="Times New Roman"/>
        </w:rPr>
        <w:t>.</w:t>
      </w:r>
    </w:p>
    <w:p w:rsidR="00B02798" w:rsidRPr="001E178C" w:rsidRDefault="00B02798" w:rsidP="00E33354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1E178C" w:rsidRDefault="006166D6" w:rsidP="00E33354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Warunki udziału w postępowaniu:</w:t>
      </w:r>
    </w:p>
    <w:p w:rsidR="005157B2" w:rsidRPr="001E178C" w:rsidRDefault="006166D6" w:rsidP="00E3335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1E178C">
        <w:rPr>
          <w:rFonts w:ascii="Times New Roman" w:hAnsi="Times New Roman" w:cs="Times New Roman"/>
          <w:i/>
        </w:rPr>
        <w:t xml:space="preserve">Wytycznych w zakresie kwalifikowalności wydatków w ramach Europejskiego Funduszu Rozwoju Regionalnego, Europejskiego funduszu społecznego oraz Funduszu Spójności na lata 2014-2020. </w:t>
      </w:r>
      <w:r w:rsidRPr="001E178C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1E178C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1E178C">
        <w:rPr>
          <w:rFonts w:ascii="Times New Roman" w:hAnsi="Times New Roman" w:cs="Times New Roman"/>
        </w:rPr>
        <w:t>.</w:t>
      </w:r>
    </w:p>
    <w:p w:rsidR="00C53DC9" w:rsidRPr="001E178C" w:rsidRDefault="00C53DC9" w:rsidP="00E33354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Oferty składać mogą wyłącznie Wykonawcy dysponujący osobami:</w:t>
      </w:r>
    </w:p>
    <w:p w:rsidR="006D5814" w:rsidRPr="001E178C" w:rsidRDefault="006D5814" w:rsidP="00E33354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>Posiadającymi min. 5-letnie doświadczenie w osobistym prowadzeniu ksiąg tj. min. od 2014 roku – min. 1 osoba</w:t>
      </w:r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1E178C">
        <w:rPr>
          <w:rFonts w:ascii="Times New Roman" w:hAnsi="Times New Roman" w:cs="Times New Roman"/>
          <w:b/>
          <w:sz w:val="22"/>
          <w:szCs w:val="22"/>
        </w:rPr>
        <w:t>oraz</w:t>
      </w:r>
    </w:p>
    <w:p w:rsidR="006D5814" w:rsidRPr="001E178C" w:rsidRDefault="006D5814" w:rsidP="00E33354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>Posiadającymi doświadczenie w osobistym prowadzeniu ksiąg dla min. 5 podmiotów ekonomii społecznej w ciągu ostatnich 5 lat tj. od 2014 roku – min. 1 osoba. Wykazana obsługa zostanie uznana za kwalifikowalną, jeżeli okres jej realizacji wyniósł min. 18 m-</w:t>
      </w:r>
      <w:proofErr w:type="spellStart"/>
      <w:r w:rsidRPr="001E178C">
        <w:rPr>
          <w:rFonts w:ascii="Times New Roman" w:hAnsi="Times New Roman" w:cs="Times New Roman"/>
          <w:sz w:val="22"/>
          <w:szCs w:val="22"/>
        </w:rPr>
        <w:t>cy</w:t>
      </w:r>
      <w:proofErr w:type="spellEnd"/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1E178C">
        <w:rPr>
          <w:rFonts w:ascii="Times New Roman" w:hAnsi="Times New Roman" w:cs="Times New Roman"/>
          <w:b/>
          <w:sz w:val="22"/>
          <w:szCs w:val="22"/>
        </w:rPr>
        <w:t>oraz</w:t>
      </w:r>
    </w:p>
    <w:p w:rsidR="006D5814" w:rsidRPr="001E178C" w:rsidRDefault="006D5814" w:rsidP="00E33354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>Posiadającymi doświadczenie w prowadzeniu doradztwa dla podmiotów ekonomii społecznej w zakresie rozliczeń finansowo-księgowych nieprzerwanie przez min. 6 m-</w:t>
      </w:r>
      <w:proofErr w:type="spellStart"/>
      <w:r w:rsidRPr="001E178C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1E178C">
        <w:rPr>
          <w:rFonts w:ascii="Times New Roman" w:hAnsi="Times New Roman" w:cs="Times New Roman"/>
          <w:sz w:val="22"/>
          <w:szCs w:val="22"/>
        </w:rPr>
        <w:t xml:space="preserve"> w ciągu ostatnich 2 lat tj. od 2017 roku – min. 1 osoba.</w:t>
      </w:r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1E178C">
        <w:rPr>
          <w:rFonts w:ascii="Times New Roman" w:hAnsi="Times New Roman" w:cs="Times New Roman"/>
          <w:b/>
          <w:sz w:val="22"/>
          <w:szCs w:val="22"/>
        </w:rPr>
        <w:t>Wszystkie powyższe kryteria mogą być spełnione przez jedną osobę.</w:t>
      </w:r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</w:p>
    <w:p w:rsidR="006D5814" w:rsidRPr="001E178C" w:rsidRDefault="006D5814" w:rsidP="00E33354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E178C">
        <w:rPr>
          <w:rFonts w:ascii="Times New Roman" w:hAnsi="Times New Roman" w:cs="Times New Roman"/>
          <w:i/>
          <w:sz w:val="22"/>
          <w:szCs w:val="22"/>
        </w:rPr>
        <w:t>Weryfikacja spełnienia kryteriów odbędzie się na podstawie oświadczenia stanowiącego załącznik nr 1, 3 i 4. Zamawiający zastrzega sobie prawo wglądu do umów potwierdzających dane zawarte w oświadczeniach.</w:t>
      </w:r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</w:p>
    <w:p w:rsidR="006D5814" w:rsidRPr="001E178C" w:rsidRDefault="008A64BC" w:rsidP="00E33354">
      <w:pPr>
        <w:pStyle w:val="Default"/>
        <w:numPr>
          <w:ilvl w:val="0"/>
          <w:numId w:val="31"/>
        </w:numPr>
        <w:spacing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>O udzielenie zamówienia mogą ubiegać się Wykonawcy, którzy p</w:t>
      </w:r>
      <w:r w:rsidR="006D5814" w:rsidRPr="001E178C">
        <w:rPr>
          <w:rFonts w:ascii="Times New Roman" w:hAnsi="Times New Roman" w:cs="Times New Roman"/>
          <w:sz w:val="22"/>
          <w:szCs w:val="22"/>
        </w:rPr>
        <w:t>osiadają uprawnienia do usługowego prowadzenia ksiąg. Zgodnie z art. 76a ust. 3 ustawy z dnia 29 września 1994 r. o rachunkowości (Dz. U. z 2016 r. poz. 1047) czynności z zakresu usługowego prowadzenia ksiąg rachunkowych może wykonywać każda osoba, która:</w:t>
      </w:r>
    </w:p>
    <w:p w:rsidR="006D5814" w:rsidRPr="001E178C" w:rsidRDefault="006D5814" w:rsidP="00E33354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 xml:space="preserve">posiada pełną zdolność do czynności prawnych i niekaralność za ściśle określony katalog przestępstw, tj. za przestępstwo przeciwko wiarygodności dokumentów, mieniu, obrotowi gospodarczemu, obrotowi pieniędzmi i papierami wartościowymi, za przestępstwo skarbowe oraz za czyn określony w rozdziale </w:t>
      </w:r>
      <w:r w:rsidRPr="001E178C">
        <w:rPr>
          <w:rFonts w:ascii="Times New Roman" w:hAnsi="Times New Roman" w:cs="Times New Roman"/>
          <w:sz w:val="22"/>
          <w:szCs w:val="22"/>
        </w:rPr>
        <w:br/>
        <w:t>9 ustawy o rachunkowości;</w:t>
      </w:r>
    </w:p>
    <w:p w:rsidR="006D5814" w:rsidRPr="001E178C" w:rsidRDefault="006D5814" w:rsidP="00E33354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lastRenderedPageBreak/>
        <w:t>posiada ubezpieczenie od odpowiedzialności cywilnej.</w:t>
      </w:r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6D5814" w:rsidRPr="001E178C" w:rsidRDefault="006D5814" w:rsidP="00E33354">
      <w:pPr>
        <w:pStyle w:val="Default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  <w:r w:rsidRPr="001E178C">
        <w:rPr>
          <w:rFonts w:ascii="Times New Roman" w:hAnsi="Times New Roman" w:cs="Times New Roman"/>
          <w:i/>
          <w:sz w:val="22"/>
          <w:szCs w:val="22"/>
        </w:rPr>
        <w:t>Weryfikacja spełnienia kryterium nastąpi na podstawie oświadczenia o niekaralności zgodnie z treścią załącznika nr 1 oraz kopią aktualnej polisy ubezpieczeniowej.</w:t>
      </w:r>
    </w:p>
    <w:p w:rsidR="006166D6" w:rsidRPr="001E178C" w:rsidRDefault="006166D6" w:rsidP="00E33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1E178C" w:rsidRDefault="006166D6" w:rsidP="00E33354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1E178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E178C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1E178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E178C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1E178C" w:rsidRDefault="006166D6" w:rsidP="00E3335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1E178C" w:rsidRDefault="006166D6" w:rsidP="00E3335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1E178C" w:rsidRDefault="006166D6" w:rsidP="00E3335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1E178C" w:rsidRDefault="006166D6" w:rsidP="00E3335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1E178C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D846A8" w:rsidRPr="001E178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1E178C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:rsidR="006166D6" w:rsidRPr="001E178C" w:rsidRDefault="006166D6" w:rsidP="00E33354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1E178C" w:rsidRDefault="006166D6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  <w:u w:val="single"/>
        </w:rPr>
        <w:t>PROCEDURA</w:t>
      </w:r>
    </w:p>
    <w:p w:rsidR="006166D6" w:rsidRPr="001E178C" w:rsidRDefault="006166D6" w:rsidP="00E3335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Tryb udzielenia zamówienia:</w:t>
      </w:r>
    </w:p>
    <w:p w:rsidR="00DE7854" w:rsidRPr="001E178C" w:rsidRDefault="009A304B" w:rsidP="00E3335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E178C">
        <w:rPr>
          <w:rFonts w:ascii="Times New Roman" w:hAnsi="Times New Roman" w:cs="Times New Roman"/>
        </w:rPr>
        <w:t>Towarzystwo P</w:t>
      </w:r>
      <w:r w:rsidR="006166D6" w:rsidRPr="001E178C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1E178C">
        <w:rPr>
          <w:rFonts w:ascii="Times New Roman" w:hAnsi="Times New Roman" w:cs="Times New Roman"/>
          <w:b/>
        </w:rPr>
        <w:t>nie jest zobowiązany</w:t>
      </w:r>
      <w:r w:rsidR="006166D6" w:rsidRPr="001E178C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1E178C">
        <w:rPr>
          <w:rFonts w:ascii="Times New Roman" w:hAnsi="Times New Roman" w:cs="Times New Roman"/>
        </w:rPr>
        <w:t>późn</w:t>
      </w:r>
      <w:proofErr w:type="spellEnd"/>
      <w:r w:rsidR="006166D6" w:rsidRPr="001E178C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1E178C">
        <w:rPr>
          <w:rFonts w:ascii="Times New Roman" w:hAnsi="Times New Roman" w:cs="Times New Roman"/>
          <w:i/>
        </w:rPr>
        <w:t>,</w:t>
      </w:r>
      <w:r w:rsidR="006166D6" w:rsidRPr="001E178C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56618D" w:rsidRPr="001E178C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="006166D6" w:rsidRPr="001E178C">
        <w:rPr>
          <w:rFonts w:ascii="Times New Roman" w:hAnsi="Times New Roman" w:cs="Times New Roman"/>
          <w:i/>
        </w:rPr>
        <w:t>.</w:t>
      </w:r>
    </w:p>
    <w:p w:rsidR="006166D6" w:rsidRPr="001E178C" w:rsidRDefault="006166D6" w:rsidP="00E3335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Kryteria oceny ofert:</w:t>
      </w:r>
      <w:r w:rsidRPr="001E178C">
        <w:rPr>
          <w:rFonts w:ascii="Times New Roman" w:hAnsi="Times New Roman" w:cs="Times New Roman"/>
        </w:rPr>
        <w:t>.</w:t>
      </w:r>
    </w:p>
    <w:p w:rsidR="006D5814" w:rsidRPr="001E178C" w:rsidRDefault="006D5814" w:rsidP="00E33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  <w:u w:val="single"/>
        </w:rPr>
        <w:t>Ocena ofert nastąpi na podstawie trzech kryteriów:</w:t>
      </w:r>
    </w:p>
    <w:p w:rsidR="006D5814" w:rsidRPr="001E178C" w:rsidRDefault="006D5814" w:rsidP="00E33354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5814" w:rsidRPr="001E178C" w:rsidRDefault="006D5814" w:rsidP="00E3335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</w:rPr>
        <w:t>Koszt usługi - Cena brutto za 1 godzinę doradz</w:t>
      </w:r>
      <w:r w:rsidR="001E178C" w:rsidRPr="001E178C">
        <w:rPr>
          <w:rFonts w:ascii="Times New Roman" w:hAnsi="Times New Roman" w:cs="Times New Roman"/>
          <w:color w:val="auto"/>
          <w:sz w:val="22"/>
          <w:szCs w:val="22"/>
        </w:rPr>
        <w:t>twa specjalistycznego</w:t>
      </w:r>
      <w:r w:rsidRPr="001E178C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1E178C">
        <w:rPr>
          <w:rFonts w:ascii="Times New Roman" w:hAnsi="Times New Roman" w:cs="Times New Roman"/>
          <w:b/>
          <w:color w:val="auto"/>
          <w:sz w:val="22"/>
          <w:szCs w:val="22"/>
        </w:rPr>
        <w:t>waga 80%</w:t>
      </w:r>
      <w:r w:rsidRPr="001E178C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D5814" w:rsidRPr="001E178C" w:rsidRDefault="006D5814" w:rsidP="00E33354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Weryfikacja na podstawie przedłożonego przez Wykonawcę załącznika nr 1 uwzględniającego cenę brutto za 1 godzinę zegarową doradztwa.</w:t>
      </w:r>
    </w:p>
    <w:p w:rsidR="006D5814" w:rsidRPr="001E178C" w:rsidRDefault="006D5814" w:rsidP="00E33354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pStyle w:val="Akapitzlist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Doświadczenie/kwalifikacje oferenta – w prowadzeniu ksiąg dla więcej niż 5 podmiotów ekonomii społecznej w ciągu ostatnich 5 lat tj. od 2014 roku. Wykazana obsługa zostanie uznana za kwalifikowalną, jeżeli okres jej realizacji wyniósł min. 18 m-</w:t>
      </w:r>
      <w:proofErr w:type="spellStart"/>
      <w:r w:rsidRPr="001E178C">
        <w:rPr>
          <w:rFonts w:ascii="Times New Roman" w:hAnsi="Times New Roman" w:cs="Times New Roman"/>
        </w:rPr>
        <w:t>cy</w:t>
      </w:r>
      <w:proofErr w:type="spellEnd"/>
      <w:r w:rsidRPr="001E178C">
        <w:rPr>
          <w:rFonts w:ascii="Times New Roman" w:hAnsi="Times New Roman" w:cs="Times New Roman"/>
        </w:rPr>
        <w:t xml:space="preserve"> – </w:t>
      </w:r>
      <w:r w:rsidRPr="001E178C">
        <w:rPr>
          <w:rFonts w:ascii="Times New Roman" w:hAnsi="Times New Roman" w:cs="Times New Roman"/>
          <w:b/>
        </w:rPr>
        <w:t xml:space="preserve">waga 10%. </w:t>
      </w:r>
      <w:r w:rsidRPr="001E178C">
        <w:rPr>
          <w:rFonts w:ascii="Times New Roman" w:hAnsi="Times New Roman" w:cs="Times New Roman"/>
        </w:rPr>
        <w:t>Ocena zostanie dokonana</w:t>
      </w:r>
      <w:r w:rsidRPr="001E178C">
        <w:rPr>
          <w:rFonts w:ascii="Times New Roman" w:hAnsi="Times New Roman" w:cs="Times New Roman"/>
          <w:b/>
        </w:rPr>
        <w:t xml:space="preserve"> </w:t>
      </w:r>
      <w:r w:rsidRPr="001E178C">
        <w:rPr>
          <w:rFonts w:ascii="Times New Roman" w:hAnsi="Times New Roman" w:cs="Times New Roman"/>
        </w:rPr>
        <w:t xml:space="preserve">na podstawie udokumentowanej liczby usług zrealizowanych i/lub realizowanych </w:t>
      </w:r>
      <w:r w:rsidR="001E178C" w:rsidRPr="001E178C">
        <w:rPr>
          <w:rFonts w:ascii="Times New Roman" w:hAnsi="Times New Roman" w:cs="Times New Roman"/>
        </w:rPr>
        <w:br/>
      </w:r>
      <w:r w:rsidRPr="001E178C">
        <w:rPr>
          <w:rFonts w:ascii="Times New Roman" w:hAnsi="Times New Roman" w:cs="Times New Roman"/>
        </w:rPr>
        <w:t>w ciągu ostatnich 5 lat tj. od 2014 roku.</w:t>
      </w:r>
    </w:p>
    <w:p w:rsidR="006D5814" w:rsidRPr="001E178C" w:rsidRDefault="006D5814" w:rsidP="00E33354">
      <w:pPr>
        <w:pStyle w:val="Akapitzlist"/>
        <w:numPr>
          <w:ilvl w:val="0"/>
          <w:numId w:val="8"/>
        </w:numPr>
        <w:suppressAutoHyphens/>
        <w:spacing w:after="0" w:line="276" w:lineRule="auto"/>
        <w:ind w:left="1418" w:hanging="357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Weryfikacja na podstawie przedłożonego przez Wykonawcę załącznika nr 3.</w:t>
      </w:r>
    </w:p>
    <w:p w:rsidR="006D5814" w:rsidRPr="001E178C" w:rsidRDefault="006D5814" w:rsidP="00E33354">
      <w:pPr>
        <w:pStyle w:val="Akapitzlist"/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1E178C" w:rsidRPr="001E178C" w:rsidRDefault="006D5814" w:rsidP="001E178C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1E178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1E178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 xml:space="preserve">osoby lub rodziny korzystające ze świadczeń z pomocy społecznej zgodnie </w:t>
      </w:r>
      <w:r w:rsidRPr="001E178C">
        <w:rPr>
          <w:rFonts w:ascii="Times New Roman" w:hAnsi="Times New Roman" w:cs="Times New Roman"/>
          <w:sz w:val="22"/>
          <w:szCs w:val="22"/>
        </w:rPr>
        <w:br/>
        <w:t xml:space="preserve">z ustawą z dnia 12 marca 2004 r. o pomocy społecznej lub kwalifikujące </w:t>
      </w:r>
      <w:r w:rsidRPr="001E178C">
        <w:rPr>
          <w:rFonts w:ascii="Times New Roman" w:hAnsi="Times New Roman" w:cs="Times New Roman"/>
          <w:sz w:val="22"/>
          <w:szCs w:val="22"/>
        </w:rPr>
        <w:br/>
        <w:t xml:space="preserve">się do objęcia wsparciem pomocy społecznej, tj. spełniające co najmniej jedną </w:t>
      </w:r>
      <w:r w:rsidRPr="001E178C">
        <w:rPr>
          <w:rFonts w:ascii="Times New Roman" w:hAnsi="Times New Roman" w:cs="Times New Roman"/>
          <w:sz w:val="22"/>
          <w:szCs w:val="22"/>
        </w:rPr>
        <w:br/>
        <w:t>z przesłanek określonych w art. 7 ustawy z dnia 12 marca 2004 r. o pomocy społecznej;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 xml:space="preserve">osoby, o których mowa w art. 1 ust. 2 ustawy z dnia 13 czerwca 2003 r. </w:t>
      </w:r>
      <w:r w:rsidRPr="001E178C">
        <w:rPr>
          <w:rFonts w:ascii="Times New Roman" w:hAnsi="Times New Roman" w:cs="Times New Roman"/>
          <w:sz w:val="22"/>
          <w:szCs w:val="22"/>
        </w:rPr>
        <w:br/>
        <w:t>o zatrudnieniu socjalnym;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>osoby przebywające z pieczy zastępczej</w:t>
      </w:r>
      <w:r w:rsidRPr="001E178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1E178C">
        <w:rPr>
          <w:rFonts w:ascii="Times New Roman" w:hAnsi="Times New Roman" w:cs="Times New Roman"/>
          <w:sz w:val="22"/>
          <w:szCs w:val="22"/>
        </w:rPr>
        <w:t xml:space="preserve"> lub opuszczające pieczę zastępczą oraz rodziny przeżywające trudności w pełnieniu funkcji opiekuńczo – wychowawczych, </w:t>
      </w:r>
      <w:r w:rsidRPr="001E178C">
        <w:rPr>
          <w:rFonts w:ascii="Times New Roman" w:hAnsi="Times New Roman" w:cs="Times New Roman"/>
          <w:sz w:val="22"/>
          <w:szCs w:val="22"/>
        </w:rPr>
        <w:br/>
        <w:t>o których mowa w ustawie z dnia 9 czerwca 2011 r. o wspieraniu rodziny i systemie pieczy zastępczej;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1E178C">
        <w:rPr>
          <w:rFonts w:ascii="Times New Roman" w:hAnsi="Times New Roman" w:cs="Times New Roman"/>
          <w:sz w:val="22"/>
          <w:szCs w:val="22"/>
        </w:rPr>
        <w:t>późń</w:t>
      </w:r>
      <w:proofErr w:type="spellEnd"/>
      <w:r w:rsidRPr="001E178C">
        <w:rPr>
          <w:rFonts w:ascii="Times New Roman" w:hAnsi="Times New Roman" w:cs="Times New Roman"/>
          <w:sz w:val="22"/>
          <w:szCs w:val="22"/>
        </w:rPr>
        <w:t>. zm.);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sz w:val="22"/>
          <w:szCs w:val="22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1E178C">
        <w:rPr>
          <w:rFonts w:ascii="Times New Roman" w:hAnsi="Times New Roman" w:cs="Times New Roman"/>
          <w:sz w:val="22"/>
          <w:szCs w:val="22"/>
        </w:rPr>
        <w:t>późń</w:t>
      </w:r>
      <w:proofErr w:type="spellEnd"/>
      <w:r w:rsidRPr="001E178C">
        <w:rPr>
          <w:rFonts w:ascii="Times New Roman" w:hAnsi="Times New Roman" w:cs="Times New Roman"/>
          <w:sz w:val="22"/>
          <w:szCs w:val="22"/>
        </w:rPr>
        <w:t>. zm.);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  <w:lang w:eastAsia="en-US"/>
        </w:rPr>
      </w:pPr>
      <w:r w:rsidRPr="001E178C">
        <w:rPr>
          <w:rFonts w:ascii="Times New Roman" w:hAnsi="Times New Roman" w:cs="Times New Roman"/>
          <w:color w:val="00000A"/>
          <w:sz w:val="22"/>
          <w:szCs w:val="22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  <w:lang w:eastAsia="en-US"/>
        </w:rPr>
      </w:pPr>
      <w:r w:rsidRPr="001E178C">
        <w:rPr>
          <w:rFonts w:ascii="Times New Roman" w:hAnsi="Times New Roman" w:cs="Times New Roman"/>
          <w:color w:val="00000A"/>
          <w:sz w:val="22"/>
          <w:szCs w:val="22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  <w:lang w:eastAsia="en-US"/>
        </w:rPr>
      </w:pPr>
      <w:r w:rsidRPr="001E178C">
        <w:rPr>
          <w:rFonts w:ascii="Times New Roman" w:hAnsi="Times New Roman" w:cs="Times New Roman"/>
          <w:color w:val="00000A"/>
          <w:sz w:val="22"/>
          <w:szCs w:val="22"/>
          <w:lang w:eastAsia="en-US"/>
        </w:rPr>
        <w:t xml:space="preserve">osoby niesamodzielne; 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  <w:lang w:eastAsia="en-US"/>
        </w:rPr>
      </w:pPr>
      <w:r w:rsidRPr="001E178C">
        <w:rPr>
          <w:rFonts w:ascii="Times New Roman" w:hAnsi="Times New Roman" w:cs="Times New Roman"/>
          <w:color w:val="00000A"/>
          <w:sz w:val="22"/>
          <w:szCs w:val="22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  <w:lang w:eastAsia="en-US"/>
        </w:rPr>
      </w:pPr>
      <w:r w:rsidRPr="001E178C">
        <w:rPr>
          <w:rFonts w:ascii="Times New Roman" w:hAnsi="Times New Roman" w:cs="Times New Roman"/>
          <w:color w:val="00000A"/>
          <w:sz w:val="22"/>
          <w:szCs w:val="22"/>
          <w:lang w:eastAsia="en-US"/>
        </w:rPr>
        <w:t>osoby odbywające kary pozbawienia wolności;</w:t>
      </w:r>
    </w:p>
    <w:p w:rsidR="001E178C" w:rsidRPr="001E178C" w:rsidRDefault="001E178C" w:rsidP="001E178C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00000A"/>
          <w:sz w:val="22"/>
          <w:szCs w:val="22"/>
          <w:lang w:eastAsia="en-US"/>
        </w:rPr>
        <w:t>osoby korzystające z PO PŻ.</w:t>
      </w:r>
    </w:p>
    <w:p w:rsidR="006D5814" w:rsidRPr="001E178C" w:rsidRDefault="006D5814" w:rsidP="00E33354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D5814" w:rsidRPr="001E178C" w:rsidRDefault="006D5814" w:rsidP="00E3335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E178C">
        <w:rPr>
          <w:rFonts w:ascii="Times New Roman" w:eastAsia="Times New Roman" w:hAnsi="Times New Roman" w:cs="Times New Roman"/>
          <w:b/>
        </w:rPr>
        <w:t>Uwaga:</w:t>
      </w:r>
      <w:r w:rsidRPr="001E178C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D5814" w:rsidRPr="001E178C" w:rsidRDefault="006D5814" w:rsidP="00E3335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D5814" w:rsidRPr="001E178C" w:rsidRDefault="006D5814" w:rsidP="00E333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E178C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 xml:space="preserve">Przyznaje się punkty według następującego wyliczenia: </w:t>
      </w:r>
    </w:p>
    <w:p w:rsidR="006D5814" w:rsidRPr="001E178C" w:rsidRDefault="006D5814" w:rsidP="00E33354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D5814" w:rsidRPr="001E178C" w:rsidRDefault="006D5814" w:rsidP="001E178C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E178C">
        <w:rPr>
          <w:rFonts w:ascii="Times New Roman" w:hAnsi="Times New Roman" w:cs="Times New Roman"/>
          <w:szCs w:val="22"/>
        </w:rPr>
        <w:t xml:space="preserve">Koszt usługi - Cena brutto za 1 godzinę zegarową doradztwa </w:t>
      </w:r>
    </w:p>
    <w:p w:rsidR="006D5814" w:rsidRPr="001E178C" w:rsidRDefault="006D5814" w:rsidP="001E178C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 xml:space="preserve">KU </w:t>
      </w:r>
      <w:r w:rsidRPr="001E178C">
        <w:rPr>
          <w:rFonts w:ascii="Times New Roman" w:hAnsi="Times New Roman" w:cs="Times New Roman"/>
        </w:rPr>
        <w:t xml:space="preserve">=  </w:t>
      </w:r>
      <w:r w:rsidRPr="001E178C">
        <w:rPr>
          <w:rFonts w:ascii="Times New Roman" w:hAnsi="Times New Roman" w:cs="Times New Roman"/>
          <w:b/>
        </w:rPr>
        <w:t>(</w:t>
      </w:r>
      <w:proofErr w:type="spellStart"/>
      <w:r w:rsidRPr="001E178C">
        <w:rPr>
          <w:rFonts w:ascii="Times New Roman" w:hAnsi="Times New Roman" w:cs="Times New Roman"/>
          <w:b/>
        </w:rPr>
        <w:t>CRn</w:t>
      </w:r>
      <w:proofErr w:type="spellEnd"/>
      <w:r w:rsidRPr="001E178C">
        <w:rPr>
          <w:rFonts w:ascii="Times New Roman" w:hAnsi="Times New Roman" w:cs="Times New Roman"/>
          <w:b/>
        </w:rPr>
        <w:t>/</w:t>
      </w:r>
      <w:proofErr w:type="spellStart"/>
      <w:r w:rsidRPr="001E178C">
        <w:rPr>
          <w:rFonts w:ascii="Times New Roman" w:hAnsi="Times New Roman" w:cs="Times New Roman"/>
          <w:b/>
        </w:rPr>
        <w:t>CRo</w:t>
      </w:r>
      <w:proofErr w:type="spellEnd"/>
      <w:r w:rsidRPr="001E178C">
        <w:rPr>
          <w:rFonts w:ascii="Times New Roman" w:hAnsi="Times New Roman" w:cs="Times New Roman"/>
          <w:b/>
        </w:rPr>
        <w:t>)</w:t>
      </w:r>
      <w:r w:rsidRPr="001E178C">
        <w:rPr>
          <w:rFonts w:ascii="Times New Roman" w:hAnsi="Times New Roman" w:cs="Times New Roman"/>
        </w:rPr>
        <w:t xml:space="preserve"> x </w:t>
      </w:r>
      <w:r w:rsidRPr="001E178C">
        <w:rPr>
          <w:rFonts w:ascii="Times New Roman" w:hAnsi="Times New Roman" w:cs="Times New Roman"/>
          <w:b/>
          <w:bCs/>
        </w:rPr>
        <w:t>8</w:t>
      </w:r>
      <w:r w:rsidRPr="001E178C">
        <w:rPr>
          <w:rFonts w:ascii="Times New Roman" w:hAnsi="Times New Roman" w:cs="Times New Roman"/>
          <w:b/>
        </w:rPr>
        <w:t>0 punktów</w:t>
      </w:r>
    </w:p>
    <w:p w:rsidR="006D5814" w:rsidRPr="001E178C" w:rsidRDefault="006D5814" w:rsidP="00E3335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E178C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E178C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E178C">
        <w:rPr>
          <w:rFonts w:ascii="Times New Roman" w:hAnsi="Times New Roman" w:cs="Times New Roman"/>
          <w:szCs w:val="22"/>
        </w:rPr>
        <w:t>punktowa</w:t>
      </w:r>
      <w:r w:rsidRPr="001E178C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D5814" w:rsidRPr="001E178C" w:rsidRDefault="006D5814" w:rsidP="00E3335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1E178C">
        <w:rPr>
          <w:rFonts w:ascii="Times New Roman" w:hAnsi="Times New Roman" w:cs="Times New Roman"/>
          <w:b/>
          <w:szCs w:val="22"/>
        </w:rPr>
        <w:t>CRn</w:t>
      </w:r>
      <w:proofErr w:type="spellEnd"/>
      <w:r w:rsidRPr="001E178C">
        <w:rPr>
          <w:rFonts w:ascii="Times New Roman" w:hAnsi="Times New Roman" w:cs="Times New Roman"/>
          <w:szCs w:val="22"/>
        </w:rPr>
        <w:t xml:space="preserve"> - cena brutto za 1 godzinę zegarową doradztwa wg najkorzystniejszej oferty</w:t>
      </w:r>
    </w:p>
    <w:p w:rsidR="006D5814" w:rsidRPr="001E178C" w:rsidRDefault="006D5814" w:rsidP="00E3335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1E178C">
        <w:rPr>
          <w:rFonts w:ascii="Times New Roman" w:hAnsi="Times New Roman" w:cs="Times New Roman"/>
          <w:b/>
          <w:szCs w:val="22"/>
        </w:rPr>
        <w:t>CRo</w:t>
      </w:r>
      <w:proofErr w:type="spellEnd"/>
      <w:r w:rsidRPr="001E178C">
        <w:rPr>
          <w:rFonts w:ascii="Times New Roman" w:hAnsi="Times New Roman" w:cs="Times New Roman"/>
          <w:szCs w:val="22"/>
        </w:rPr>
        <w:t xml:space="preserve"> - cena brutto za 1 godzinę zegarową doradztwa wg ocenianej oferty</w:t>
      </w:r>
    </w:p>
    <w:p w:rsidR="006D5814" w:rsidRPr="001E178C" w:rsidRDefault="006D5814" w:rsidP="00E3335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5814" w:rsidRPr="001E178C" w:rsidRDefault="006D5814" w:rsidP="001E178C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1E178C">
        <w:rPr>
          <w:rFonts w:ascii="Times New Roman" w:hAnsi="Times New Roman" w:cs="Times New Roman"/>
        </w:rPr>
        <w:t>Doświadczenie/ kwalifikacje oferenta - w prowadzeniu ksiąg dla więcej niż 5 podmiotów ekonomii społecznej w ciągu ostatnich 5 lat tj. od 2014 roku. Wykazana obsługa zostanie uznana za kwalifikowalną, jeżeli okres jej realizacji wyniósł min. 18 m-</w:t>
      </w:r>
      <w:proofErr w:type="spellStart"/>
      <w:r w:rsidRPr="001E178C">
        <w:rPr>
          <w:rFonts w:ascii="Times New Roman" w:hAnsi="Times New Roman" w:cs="Times New Roman"/>
        </w:rPr>
        <w:t>cy</w:t>
      </w:r>
      <w:proofErr w:type="spellEnd"/>
    </w:p>
    <w:p w:rsidR="006D5814" w:rsidRPr="001E178C" w:rsidRDefault="006D5814" w:rsidP="00E33354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1E178C">
        <w:rPr>
          <w:rFonts w:ascii="Times New Roman" w:hAnsi="Times New Roman" w:cs="Times New Roman"/>
          <w:b/>
          <w:color w:val="000000"/>
        </w:rPr>
        <w:t>D= (DO/DN) x 10 punktów</w:t>
      </w:r>
    </w:p>
    <w:p w:rsidR="006D5814" w:rsidRPr="001E178C" w:rsidRDefault="006D5814" w:rsidP="00E33354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D5814" w:rsidRPr="001E178C" w:rsidRDefault="006D5814" w:rsidP="001E17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178C">
        <w:rPr>
          <w:rFonts w:ascii="Times New Roman" w:hAnsi="Times New Roman" w:cs="Times New Roman"/>
          <w:b/>
          <w:color w:val="000000"/>
        </w:rPr>
        <w:t>D</w:t>
      </w:r>
      <w:r w:rsidRPr="001E178C">
        <w:rPr>
          <w:rFonts w:ascii="Times New Roman" w:hAnsi="Times New Roman" w:cs="Times New Roman"/>
          <w:color w:val="000000"/>
        </w:rPr>
        <w:t xml:space="preserve"> – wartość punktowa: Doświadczenie</w:t>
      </w:r>
      <w:r w:rsidR="001E178C">
        <w:rPr>
          <w:rFonts w:ascii="Times New Roman" w:hAnsi="Times New Roman" w:cs="Times New Roman"/>
          <w:color w:val="000000"/>
        </w:rPr>
        <w:t>.</w:t>
      </w:r>
    </w:p>
    <w:p w:rsidR="006D5814" w:rsidRPr="001E178C" w:rsidRDefault="006D5814" w:rsidP="001E17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178C">
        <w:rPr>
          <w:rFonts w:ascii="Times New Roman" w:hAnsi="Times New Roman" w:cs="Times New Roman"/>
          <w:b/>
          <w:color w:val="000000"/>
        </w:rPr>
        <w:t>DO</w:t>
      </w:r>
      <w:r w:rsidRPr="001E178C">
        <w:rPr>
          <w:rFonts w:ascii="Times New Roman" w:hAnsi="Times New Roman" w:cs="Times New Roman"/>
          <w:color w:val="000000"/>
        </w:rPr>
        <w:t xml:space="preserve"> – ilość udokumentowanych usług </w:t>
      </w:r>
      <w:r w:rsidRPr="001E178C">
        <w:rPr>
          <w:rFonts w:ascii="Times New Roman" w:hAnsi="Times New Roman" w:cs="Times New Roman"/>
        </w:rPr>
        <w:t xml:space="preserve">prowadzenia ksiąg dla więcej niż 5 PES, </w:t>
      </w:r>
      <w:r w:rsidRPr="001E178C">
        <w:rPr>
          <w:rFonts w:ascii="Times New Roman" w:hAnsi="Times New Roman" w:cs="Times New Roman"/>
          <w:color w:val="000000"/>
        </w:rPr>
        <w:t>przeprowadzonych prze</w:t>
      </w:r>
      <w:r w:rsidR="001E178C">
        <w:rPr>
          <w:rFonts w:ascii="Times New Roman" w:hAnsi="Times New Roman" w:cs="Times New Roman"/>
          <w:color w:val="000000"/>
        </w:rPr>
        <w:t>z Wykonawcę w ocenianej ofercie.</w:t>
      </w:r>
    </w:p>
    <w:p w:rsidR="006D5814" w:rsidRPr="001E178C" w:rsidRDefault="006D5814" w:rsidP="001E17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1E178C">
        <w:rPr>
          <w:rFonts w:ascii="Times New Roman" w:hAnsi="Times New Roman" w:cs="Times New Roman"/>
          <w:b/>
          <w:color w:val="000000"/>
        </w:rPr>
        <w:t>DN</w:t>
      </w:r>
      <w:r w:rsidRPr="001E178C">
        <w:rPr>
          <w:rFonts w:ascii="Times New Roman" w:hAnsi="Times New Roman" w:cs="Times New Roman"/>
          <w:color w:val="000000"/>
        </w:rPr>
        <w:t xml:space="preserve"> – największa ilość udokumentowanych usług </w:t>
      </w:r>
      <w:r w:rsidRPr="001E178C">
        <w:rPr>
          <w:rFonts w:ascii="Times New Roman" w:hAnsi="Times New Roman" w:cs="Times New Roman"/>
        </w:rPr>
        <w:t xml:space="preserve">prowadzenia ksiąg dla PES </w:t>
      </w:r>
      <w:r w:rsidRPr="001E178C">
        <w:rPr>
          <w:rFonts w:ascii="Times New Roman" w:hAnsi="Times New Roman" w:cs="Times New Roman"/>
          <w:color w:val="000000"/>
        </w:rPr>
        <w:t>spośród ofert złożonych przez Wykonawców</w:t>
      </w:r>
      <w:r w:rsidR="001E178C">
        <w:rPr>
          <w:rFonts w:ascii="Times New Roman" w:hAnsi="Times New Roman" w:cs="Times New Roman"/>
          <w:color w:val="000000"/>
        </w:rPr>
        <w:t>.</w:t>
      </w:r>
      <w:r w:rsidRPr="001E178C">
        <w:rPr>
          <w:rFonts w:ascii="Times New Roman" w:hAnsi="Times New Roman" w:cs="Times New Roman"/>
          <w:color w:val="000000"/>
        </w:rPr>
        <w:t xml:space="preserve"> </w:t>
      </w:r>
    </w:p>
    <w:p w:rsidR="006D5814" w:rsidRPr="001E178C" w:rsidRDefault="006D5814" w:rsidP="001E178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E178C">
        <w:rPr>
          <w:rFonts w:ascii="Times New Roman" w:hAnsi="Times New Roman" w:cs="Times New Roman"/>
          <w:szCs w:val="22"/>
        </w:rPr>
        <w:t xml:space="preserve">Do niniejszego kryterium zaliczone zostaną usługi powyżej 5 np. w sytuacji gdy Wykonawca wykaże kwalifikujących się 7 usług, 5 zaliczonych zostanie do kryterium obligatoryjnego, 2 do dodatkowo punktowanego. </w:t>
      </w:r>
    </w:p>
    <w:p w:rsidR="006D5814" w:rsidRPr="001E178C" w:rsidRDefault="006D5814" w:rsidP="00E3335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5814" w:rsidRPr="001E178C" w:rsidRDefault="006D5814" w:rsidP="00E33354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1E178C">
        <w:rPr>
          <w:rFonts w:ascii="Times New Roman" w:hAnsi="Times New Roman" w:cs="Times New Roman"/>
          <w:szCs w:val="22"/>
        </w:rPr>
        <w:t>Zasoby /zatrudnienie osób - liczbę osób zatrudnionych w ramach prowadzonej działalności</w:t>
      </w:r>
    </w:p>
    <w:p w:rsidR="006D5814" w:rsidRPr="001E178C" w:rsidRDefault="006D5814" w:rsidP="00E33354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D5814" w:rsidRPr="001E178C" w:rsidRDefault="006D5814" w:rsidP="001E178C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0 pkt – nie zapewnienie </w:t>
      </w:r>
      <w:r w:rsidRPr="001E178C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D5814" w:rsidRPr="001E178C" w:rsidRDefault="006D5814" w:rsidP="001E178C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1E178C">
        <w:rPr>
          <w:rFonts w:ascii="Times New Roman" w:hAnsi="Times New Roman" w:cs="Times New Roman"/>
        </w:rPr>
        <w:t xml:space="preserve">5 pkt – zapewnienie </w:t>
      </w:r>
      <w:r w:rsidRPr="001E178C">
        <w:rPr>
          <w:rFonts w:ascii="Times New Roman" w:hAnsi="Times New Roman" w:cs="Times New Roman"/>
          <w:lang w:eastAsia="ar-SA"/>
        </w:rPr>
        <w:t>od 1 do 2 osób spełniających kryteria,</w:t>
      </w:r>
    </w:p>
    <w:p w:rsidR="006D5814" w:rsidRPr="001E178C" w:rsidRDefault="006D5814" w:rsidP="001E178C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D5814" w:rsidRPr="001E178C" w:rsidRDefault="006D5814" w:rsidP="00E33354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1E178C">
        <w:rPr>
          <w:rFonts w:ascii="Times New Roman" w:hAnsi="Times New Roman" w:cs="Times New Roman"/>
          <w:b/>
        </w:rPr>
        <w:t>ZOKo</w:t>
      </w:r>
      <w:proofErr w:type="spellEnd"/>
    </w:p>
    <w:p w:rsidR="006D5814" w:rsidRPr="001E178C" w:rsidRDefault="006D5814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ZOK = ---------------- x 10 pkt.</w:t>
      </w:r>
    </w:p>
    <w:p w:rsidR="006D5814" w:rsidRPr="001E178C" w:rsidRDefault="006D5814" w:rsidP="00E33354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E178C">
        <w:rPr>
          <w:rFonts w:ascii="Times New Roman" w:hAnsi="Times New Roman" w:cs="Times New Roman"/>
          <w:b/>
        </w:rPr>
        <w:t>ZOKn</w:t>
      </w:r>
      <w:proofErr w:type="spellEnd"/>
    </w:p>
    <w:p w:rsidR="006D5814" w:rsidRPr="001E178C" w:rsidRDefault="006D5814" w:rsidP="001E178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ZOK</w:t>
      </w:r>
      <w:r w:rsidRPr="001E178C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:rsidR="006D5814" w:rsidRPr="001E178C" w:rsidRDefault="006D5814" w:rsidP="001E178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1E178C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1E178C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D5814" w:rsidRPr="001E178C" w:rsidRDefault="006D5814" w:rsidP="001E178C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1E178C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1E178C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D5814" w:rsidRPr="001E178C" w:rsidRDefault="006D5814" w:rsidP="00E33354">
      <w:pPr>
        <w:spacing w:line="276" w:lineRule="auto"/>
        <w:jc w:val="center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E178C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1E178C" w:rsidRDefault="006166D6" w:rsidP="00E3335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1E178C" w:rsidRDefault="006166D6" w:rsidP="00E33354">
      <w:pPr>
        <w:spacing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1E178C" w:rsidRDefault="006166D6" w:rsidP="00E33354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1E178C" w:rsidRDefault="006166D6" w:rsidP="00E33354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Strona internetowa (baza konkurencyjności)</w:t>
      </w:r>
    </w:p>
    <w:p w:rsidR="006166D6" w:rsidRPr="001E178C" w:rsidRDefault="006166D6" w:rsidP="00E33354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Strona internetowa </w:t>
      </w:r>
      <w:r w:rsidR="00B77982" w:rsidRPr="001E178C">
        <w:rPr>
          <w:rFonts w:ascii="Times New Roman" w:hAnsi="Times New Roman" w:cs="Times New Roman"/>
        </w:rPr>
        <w:t>Projektu lub TPBA KG</w:t>
      </w:r>
    </w:p>
    <w:p w:rsidR="0044221C" w:rsidRPr="001E178C" w:rsidRDefault="0044221C" w:rsidP="00E33354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1E178C" w:rsidRDefault="006166D6" w:rsidP="00E33354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lastRenderedPageBreak/>
        <w:t xml:space="preserve">Termin oraz miejsce składania ofert </w:t>
      </w:r>
    </w:p>
    <w:p w:rsidR="006166D6" w:rsidRPr="001E178C" w:rsidRDefault="006166D6" w:rsidP="00E33354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1E178C">
        <w:rPr>
          <w:rFonts w:ascii="Times New Roman" w:hAnsi="Times New Roman" w:cs="Times New Roman"/>
        </w:rPr>
        <w:br/>
      </w:r>
      <w:r w:rsidRPr="001E178C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A1525B" w:rsidRPr="001E178C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E178C">
        <w:rPr>
          <w:rFonts w:ascii="Times New Roman" w:hAnsi="Times New Roman" w:cs="Times New Roman"/>
        </w:rPr>
        <w:t xml:space="preserve"> </w:t>
      </w:r>
      <w:r w:rsidR="00B77982" w:rsidRPr="001E178C">
        <w:rPr>
          <w:rFonts w:ascii="Times New Roman" w:hAnsi="Times New Roman" w:cs="Times New Roman"/>
        </w:rPr>
        <w:t>lub w f</w:t>
      </w:r>
      <w:r w:rsidR="0084193E" w:rsidRPr="001E178C">
        <w:rPr>
          <w:rFonts w:ascii="Times New Roman" w:hAnsi="Times New Roman" w:cs="Times New Roman"/>
        </w:rPr>
        <w:t>o</w:t>
      </w:r>
      <w:r w:rsidR="00DE51E2" w:rsidRPr="001E178C">
        <w:rPr>
          <w:rFonts w:ascii="Times New Roman" w:hAnsi="Times New Roman" w:cs="Times New Roman"/>
        </w:rPr>
        <w:t xml:space="preserve">rmie papierowej (z dopiskiem </w:t>
      </w:r>
      <w:r w:rsidR="0033447B" w:rsidRPr="001E178C">
        <w:rPr>
          <w:rFonts w:ascii="Times New Roman" w:hAnsi="Times New Roman" w:cs="Times New Roman"/>
        </w:rPr>
        <w:t>„</w:t>
      </w:r>
      <w:r w:rsidR="009556C0" w:rsidRPr="009556C0">
        <w:rPr>
          <w:rFonts w:ascii="Times New Roman" w:hAnsi="Times New Roman" w:cs="Times New Roman"/>
        </w:rPr>
        <w:t>69/</w:t>
      </w:r>
      <w:r w:rsidR="009556C0">
        <w:rPr>
          <w:rFonts w:ascii="Times New Roman" w:hAnsi="Times New Roman" w:cs="Times New Roman"/>
        </w:rPr>
        <w:t>TPBA/OWES/2019</w:t>
      </w:r>
      <w:r w:rsidR="00B77982" w:rsidRPr="001E178C">
        <w:rPr>
          <w:rFonts w:ascii="Times New Roman" w:hAnsi="Times New Roman" w:cs="Times New Roman"/>
        </w:rPr>
        <w:t>”) w biurze projektowym TPBA Koło Gdańskie ul. Władysław</w:t>
      </w:r>
      <w:r w:rsidR="009556C0">
        <w:rPr>
          <w:rFonts w:ascii="Times New Roman" w:hAnsi="Times New Roman" w:cs="Times New Roman"/>
        </w:rPr>
        <w:t xml:space="preserve">a IV 12, 80-547  Gdańsk do dnia </w:t>
      </w:r>
      <w:r w:rsidR="009556C0" w:rsidRPr="009556C0">
        <w:rPr>
          <w:rFonts w:ascii="Times New Roman" w:hAnsi="Times New Roman" w:cs="Times New Roman"/>
          <w:b/>
        </w:rPr>
        <w:t>13.11.2019</w:t>
      </w:r>
      <w:r w:rsidR="009556C0">
        <w:rPr>
          <w:rFonts w:ascii="Times New Roman" w:hAnsi="Times New Roman" w:cs="Times New Roman"/>
        </w:rPr>
        <w:t xml:space="preserve"> </w:t>
      </w:r>
      <w:r w:rsidR="00B77982" w:rsidRPr="001E178C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1E178C" w:rsidRDefault="006166D6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Oferty złożone po terminie nie będą rozpatrywane.</w:t>
      </w:r>
    </w:p>
    <w:p w:rsidR="006166D6" w:rsidRPr="001E178C" w:rsidRDefault="006166D6" w:rsidP="00E33354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Niekompletna oferta zostanie odrzucona.</w:t>
      </w:r>
    </w:p>
    <w:p w:rsidR="006166D6" w:rsidRPr="001E178C" w:rsidRDefault="006166D6" w:rsidP="00E33354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1E178C" w:rsidRDefault="006166D6" w:rsidP="00E33354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Sposób sporządzenia oferty</w:t>
      </w:r>
    </w:p>
    <w:p w:rsidR="006D5814" w:rsidRPr="001E178C" w:rsidRDefault="006D5814" w:rsidP="00E3335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Pr="001E178C">
        <w:rPr>
          <w:rFonts w:ascii="Times New Roman" w:hAnsi="Times New Roman" w:cs="Times New Roman"/>
          <w:color w:val="000000"/>
        </w:rPr>
        <w:br/>
        <w:t>nr 1 do niniejszego zapytania ofertowego.</w:t>
      </w:r>
    </w:p>
    <w:p w:rsidR="006D5814" w:rsidRPr="001E178C" w:rsidRDefault="006D5814" w:rsidP="00E3335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D5814" w:rsidRPr="001E178C" w:rsidRDefault="006D5814" w:rsidP="00E33354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Kopia aktualnej polisy ubezpieczeniowej.</w:t>
      </w:r>
    </w:p>
    <w:p w:rsidR="006D5814" w:rsidRPr="001E178C" w:rsidRDefault="006D5814" w:rsidP="00E3335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D5814" w:rsidRPr="001E178C" w:rsidRDefault="006D5814" w:rsidP="00E3335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color w:val="000000"/>
        </w:rPr>
        <w:t>Załącznik nr 3 wykaz usług prowadzenia ksiąg dla PES.</w:t>
      </w:r>
    </w:p>
    <w:p w:rsidR="006D5814" w:rsidRPr="001E178C" w:rsidRDefault="006D5814" w:rsidP="00E3335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Załączni</w:t>
      </w:r>
      <w:r w:rsidR="008A64BC" w:rsidRPr="001E178C">
        <w:rPr>
          <w:rFonts w:ascii="Times New Roman" w:hAnsi="Times New Roman" w:cs="Times New Roman"/>
        </w:rPr>
        <w:t>k nr 4</w:t>
      </w:r>
      <w:r w:rsidRPr="001E178C">
        <w:rPr>
          <w:rFonts w:ascii="Times New Roman" w:hAnsi="Times New Roman" w:cs="Times New Roman"/>
        </w:rPr>
        <w:t xml:space="preserve"> wykaz usług doradczych zgodnych z obszarem wskazanym w treści niniejszego zapytania ofertowego.</w:t>
      </w:r>
    </w:p>
    <w:p w:rsidR="00722722" w:rsidRPr="001E178C" w:rsidRDefault="00722722" w:rsidP="00E33354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1E178C" w:rsidRDefault="006166D6" w:rsidP="00E33354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Informacje dodatkowe</w:t>
      </w: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E178C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1E178C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1E178C" w:rsidRDefault="00420BEE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1E178C" w:rsidRDefault="00420BEE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E178C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1E178C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1E178C" w:rsidRDefault="00B77982" w:rsidP="00E3335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1E178C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1E178C">
        <w:rPr>
          <w:rFonts w:ascii="Times New Roman" w:hAnsi="Times New Roman" w:cs="Times New Roman"/>
          <w:b/>
        </w:rPr>
        <w:br/>
        <w:t>w umowie z Wykonawcą.</w:t>
      </w:r>
    </w:p>
    <w:p w:rsidR="00B77982" w:rsidRPr="001E178C" w:rsidRDefault="00B77982" w:rsidP="00E3335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556C0" w:rsidRPr="009556C0" w:rsidRDefault="006166D6" w:rsidP="009556C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Warunki zawarcia umowy</w:t>
      </w:r>
    </w:p>
    <w:p w:rsidR="009556C0" w:rsidRDefault="009556C0" w:rsidP="009556C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556C0" w:rsidRDefault="006166D6" w:rsidP="009556C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556C0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9556C0" w:rsidRDefault="009556C0" w:rsidP="009556C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1E178C" w:rsidRDefault="006166D6" w:rsidP="009556C0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9556C0" w:rsidRPr="001E178C" w:rsidRDefault="009556C0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9556C0" w:rsidRPr="001E178C" w:rsidRDefault="009556C0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8461C8" w:rsidRPr="001E178C" w:rsidRDefault="008461C8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9556C0" w:rsidRPr="001E178C" w:rsidRDefault="009556C0" w:rsidP="009556C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>ZAŁĄCZNIK NR 1</w:t>
      </w:r>
      <w:r w:rsidRPr="001E178C">
        <w:rPr>
          <w:rFonts w:ascii="Times New Roman" w:hAnsi="Times New Roman" w:cs="Times New Roman"/>
        </w:rPr>
        <w:t xml:space="preserve"> do zapytania ofertowego</w:t>
      </w:r>
    </w:p>
    <w:p w:rsidR="009556C0" w:rsidRPr="001E178C" w:rsidRDefault="009556C0" w:rsidP="009556C0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9556C0" w:rsidRPr="001E178C" w:rsidRDefault="009556C0" w:rsidP="009556C0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1E178C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9556C0" w:rsidRPr="001E178C" w:rsidRDefault="009556C0" w:rsidP="009556C0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1E178C">
        <w:rPr>
          <w:rFonts w:ascii="Times New Roman" w:eastAsia="Calibri" w:hAnsi="Times New Roman" w:cs="Times New Roman"/>
          <w:i/>
        </w:rPr>
        <w:t xml:space="preserve">       (miejscowość) </w:t>
      </w:r>
      <w:r w:rsidRPr="001E178C">
        <w:rPr>
          <w:rFonts w:ascii="Times New Roman" w:eastAsia="Calibri" w:hAnsi="Times New Roman" w:cs="Times New Roman"/>
          <w:i/>
        </w:rPr>
        <w:tab/>
      </w:r>
      <w:r w:rsidRPr="001E178C">
        <w:rPr>
          <w:rFonts w:ascii="Times New Roman" w:eastAsia="Calibri" w:hAnsi="Times New Roman" w:cs="Times New Roman"/>
          <w:i/>
        </w:rPr>
        <w:tab/>
      </w:r>
      <w:r w:rsidRPr="001E178C">
        <w:rPr>
          <w:rFonts w:ascii="Times New Roman" w:eastAsia="Calibri" w:hAnsi="Times New Roman" w:cs="Times New Roman"/>
          <w:i/>
        </w:rPr>
        <w:tab/>
        <w:t>(data)</w:t>
      </w:r>
    </w:p>
    <w:p w:rsidR="009556C0" w:rsidRPr="001E178C" w:rsidRDefault="009556C0" w:rsidP="009556C0">
      <w:pPr>
        <w:spacing w:line="276" w:lineRule="auto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Zamawiający:</w:t>
      </w:r>
    </w:p>
    <w:p w:rsidR="009556C0" w:rsidRPr="001E178C" w:rsidRDefault="009556C0" w:rsidP="009556C0">
      <w:pPr>
        <w:spacing w:after="0" w:line="276" w:lineRule="auto"/>
        <w:rPr>
          <w:rFonts w:ascii="Times New Roman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>Towar</w:t>
      </w:r>
      <w:r w:rsidRPr="001E178C">
        <w:rPr>
          <w:rFonts w:ascii="Times New Roman" w:hAnsi="Times New Roman" w:cs="Times New Roman"/>
        </w:rPr>
        <w:t>zystwo Pomocy</w:t>
      </w:r>
    </w:p>
    <w:p w:rsidR="009556C0" w:rsidRPr="001E178C" w:rsidRDefault="009556C0" w:rsidP="009556C0">
      <w:pPr>
        <w:spacing w:after="0" w:line="276" w:lineRule="auto"/>
        <w:rPr>
          <w:rFonts w:ascii="Times New Roman" w:eastAsia="Calibri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>im. Św. Brata Alberta- Koło Gdańsk</w:t>
      </w:r>
    </w:p>
    <w:p w:rsidR="009556C0" w:rsidRPr="001E178C" w:rsidRDefault="009556C0" w:rsidP="009556C0">
      <w:pPr>
        <w:spacing w:after="0" w:line="276" w:lineRule="auto"/>
        <w:rPr>
          <w:rFonts w:ascii="Times New Roman" w:eastAsia="Calibri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 xml:space="preserve">ul. </w:t>
      </w:r>
      <w:proofErr w:type="spellStart"/>
      <w:r w:rsidRPr="001E178C">
        <w:rPr>
          <w:rFonts w:ascii="Times New Roman" w:eastAsia="Calibri" w:hAnsi="Times New Roman" w:cs="Times New Roman"/>
        </w:rPr>
        <w:t>Przegalińska</w:t>
      </w:r>
      <w:proofErr w:type="spellEnd"/>
      <w:r w:rsidRPr="001E178C">
        <w:rPr>
          <w:rFonts w:ascii="Times New Roman" w:eastAsia="Calibri" w:hAnsi="Times New Roman" w:cs="Times New Roman"/>
        </w:rPr>
        <w:t xml:space="preserve"> 135</w:t>
      </w:r>
    </w:p>
    <w:p w:rsidR="009556C0" w:rsidRPr="001E178C" w:rsidRDefault="009556C0" w:rsidP="009556C0">
      <w:pPr>
        <w:spacing w:after="0" w:line="276" w:lineRule="auto"/>
        <w:rPr>
          <w:rFonts w:ascii="Times New Roman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>80-690 Gdańsk</w:t>
      </w:r>
      <w:r w:rsidRPr="001E178C">
        <w:rPr>
          <w:rFonts w:ascii="Times New Roman" w:hAnsi="Times New Roman" w:cs="Times New Roman"/>
        </w:rPr>
        <w:t xml:space="preserve"> </w:t>
      </w:r>
    </w:p>
    <w:p w:rsidR="009556C0" w:rsidRPr="001E178C" w:rsidRDefault="009556C0" w:rsidP="009556C0">
      <w:pPr>
        <w:spacing w:after="0"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tel./fax (58) 343 28 37</w:t>
      </w:r>
    </w:p>
    <w:p w:rsidR="009556C0" w:rsidRPr="001E178C" w:rsidRDefault="009556C0" w:rsidP="009556C0">
      <w:pPr>
        <w:spacing w:after="0" w:line="276" w:lineRule="auto"/>
        <w:rPr>
          <w:rFonts w:ascii="Times New Roman" w:hAnsi="Times New Roman" w:cs="Times New Roman"/>
        </w:rPr>
      </w:pPr>
    </w:p>
    <w:p w:rsidR="009556C0" w:rsidRPr="001E178C" w:rsidRDefault="009556C0" w:rsidP="009556C0">
      <w:pPr>
        <w:spacing w:line="276" w:lineRule="auto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6C0" w:rsidRPr="001E178C" w:rsidTr="005E6F5A">
        <w:tc>
          <w:tcPr>
            <w:tcW w:w="9778" w:type="dxa"/>
          </w:tcPr>
          <w:p w:rsidR="009556C0" w:rsidRPr="001E178C" w:rsidRDefault="009556C0" w:rsidP="005E6F5A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9556C0" w:rsidRPr="001E178C" w:rsidRDefault="009556C0" w:rsidP="005E6F5A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556C0" w:rsidRPr="001E178C" w:rsidRDefault="009556C0" w:rsidP="005E6F5A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556C0" w:rsidRPr="001E178C" w:rsidRDefault="009556C0" w:rsidP="005E6F5A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556C0" w:rsidRPr="001E178C" w:rsidRDefault="009556C0" w:rsidP="005E6F5A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9556C0" w:rsidRPr="001E178C" w:rsidRDefault="009556C0" w:rsidP="005E6F5A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9556C0" w:rsidRPr="001E178C" w:rsidRDefault="009556C0" w:rsidP="009556C0">
      <w:pPr>
        <w:spacing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(nazwa, adres siedziby Wykonawcy, NIP, telefon kontaktowy)</w:t>
      </w:r>
    </w:p>
    <w:p w:rsidR="009556C0" w:rsidRPr="001E178C" w:rsidRDefault="009556C0" w:rsidP="009556C0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E178C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9556C0" w:rsidRPr="001E178C" w:rsidRDefault="009556C0" w:rsidP="009556C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</w:rPr>
        <w:t xml:space="preserve">Odpowiadając na zaproszenie do złożenia oferty </w:t>
      </w:r>
      <w:r>
        <w:rPr>
          <w:rFonts w:ascii="Times New Roman" w:hAnsi="Times New Roman" w:cs="Times New Roman"/>
        </w:rPr>
        <w:t>w postępowaniu</w:t>
      </w:r>
      <w:r w:rsidRPr="001E178C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  <w:highlight w:val="yellow"/>
        </w:rPr>
        <w:t>69</w:t>
      </w:r>
      <w:r>
        <w:rPr>
          <w:rFonts w:ascii="Times New Roman" w:hAnsi="Times New Roman" w:cs="Times New Roman"/>
          <w:caps/>
          <w:highlight w:val="yellow"/>
        </w:rPr>
        <w:t>/TPBA/OWES/2019</w:t>
      </w:r>
      <w:r w:rsidRPr="001E178C">
        <w:rPr>
          <w:rFonts w:ascii="Times New Roman" w:hAnsi="Times New Roman" w:cs="Times New Roman"/>
        </w:rPr>
        <w:t xml:space="preserve">  dot. wykonania usług świadczenia </w:t>
      </w:r>
      <w:r>
        <w:rPr>
          <w:rFonts w:ascii="Times New Roman" w:hAnsi="Times New Roman" w:cs="Times New Roman"/>
        </w:rPr>
        <w:t xml:space="preserve">specjalistycznego </w:t>
      </w:r>
      <w:r w:rsidRPr="001E178C">
        <w:rPr>
          <w:rFonts w:ascii="Times New Roman" w:hAnsi="Times New Roman" w:cs="Times New Roman"/>
        </w:rPr>
        <w:t>doradztwa w zakresie prowadzenia rozliczeń finansowo-księgowych działalności, w tym działalności odpłatnej fundacji w wymiarze 5</w:t>
      </w:r>
      <w:r>
        <w:rPr>
          <w:rFonts w:ascii="Times New Roman" w:hAnsi="Times New Roman" w:cs="Times New Roman"/>
        </w:rPr>
        <w:t>0 godzin</w:t>
      </w:r>
      <w:r w:rsidRPr="001E178C">
        <w:rPr>
          <w:rFonts w:ascii="Times New Roman" w:hAnsi="Times New Roman" w:cs="Times New Roman"/>
        </w:rPr>
        <w:t xml:space="preserve"> zegarowych, w terminie do 31 marca 2020 r. w ramach projektu „</w:t>
      </w:r>
      <w:r w:rsidRPr="001E178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E178C">
        <w:rPr>
          <w:rFonts w:ascii="Times New Roman" w:hAnsi="Times New Roman" w:cs="Times New Roman"/>
          <w:bCs/>
          <w:iCs/>
        </w:rPr>
        <w:t>p</w:t>
      </w:r>
      <w:r w:rsidRPr="001E178C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</w:t>
      </w:r>
      <w:r>
        <w:rPr>
          <w:rFonts w:ascii="Times New Roman" w:hAnsi="Times New Roman" w:cs="Times New Roman"/>
        </w:rPr>
        <w:br/>
      </w:r>
      <w:r w:rsidRPr="001E178C">
        <w:rPr>
          <w:rFonts w:ascii="Times New Roman" w:hAnsi="Times New Roman" w:cs="Times New Roman"/>
        </w:rPr>
        <w:t xml:space="preserve">z wymogami zawartymi w zapytaniu ofertowym:  </w:t>
      </w:r>
    </w:p>
    <w:p w:rsidR="009556C0" w:rsidRDefault="009556C0" w:rsidP="009556C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56C0" w:rsidRDefault="009556C0" w:rsidP="009556C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56C0" w:rsidRDefault="009556C0" w:rsidP="009556C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56C0" w:rsidRDefault="009556C0" w:rsidP="009556C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56C0" w:rsidRDefault="009556C0" w:rsidP="009556C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56C0" w:rsidRPr="001E178C" w:rsidRDefault="009556C0" w:rsidP="009556C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9556C0" w:rsidRPr="001E178C" w:rsidTr="009556C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C0" w:rsidRPr="001E178C" w:rsidRDefault="009556C0" w:rsidP="009556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7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C0" w:rsidRPr="001E178C" w:rsidRDefault="009556C0" w:rsidP="009556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78C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C0" w:rsidRPr="001E178C" w:rsidRDefault="009556C0" w:rsidP="009556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78C">
              <w:rPr>
                <w:rFonts w:ascii="Times New Roman" w:hAnsi="Times New Roman" w:cs="Times New Roman"/>
                <w:b/>
              </w:rPr>
              <w:t>Cena brutto w PLN za</w:t>
            </w:r>
          </w:p>
          <w:p w:rsidR="009556C0" w:rsidRPr="001E178C" w:rsidRDefault="009556C0" w:rsidP="009556C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178C">
              <w:rPr>
                <w:rFonts w:ascii="Times New Roman" w:hAnsi="Times New Roman" w:cs="Times New Roman"/>
                <w:b/>
              </w:rPr>
              <w:t>1 godzinę zegarową usługi doradztwa</w:t>
            </w:r>
          </w:p>
        </w:tc>
      </w:tr>
      <w:tr w:rsidR="009556C0" w:rsidRPr="001E178C" w:rsidTr="009556C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C0" w:rsidRPr="001E178C" w:rsidRDefault="009556C0" w:rsidP="009556C0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E1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C0" w:rsidRPr="001E178C" w:rsidRDefault="009556C0" w:rsidP="009556C0">
            <w:pPr>
              <w:spacing w:before="240" w:after="0" w:line="276" w:lineRule="auto"/>
              <w:rPr>
                <w:rFonts w:ascii="Times New Roman" w:hAnsi="Times New Roman" w:cs="Times New Roman"/>
              </w:rPr>
            </w:pPr>
            <w:r w:rsidRPr="001E178C">
              <w:rPr>
                <w:rFonts w:ascii="Times New Roman" w:hAnsi="Times New Roman" w:cs="Times New Roman"/>
              </w:rPr>
              <w:t>Usługa doradztwa specjalistycznego branżowego dot. prowadzenia rozliczeń finansowo-księgowych działalności, w tym działalności odpłatnej fundacji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C0" w:rsidRPr="001E178C" w:rsidRDefault="009556C0" w:rsidP="009556C0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9556C0" w:rsidRPr="001E178C" w:rsidRDefault="009556C0" w:rsidP="009556C0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E178C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1E178C">
        <w:rPr>
          <w:rFonts w:ascii="Times New Roman" w:eastAsia="Calibri" w:hAnsi="Times New Roman" w:cs="Times New Roman"/>
          <w:b/>
        </w:rPr>
        <w:t>Doświadczenie:</w:t>
      </w:r>
    </w:p>
    <w:p w:rsidR="009556C0" w:rsidRPr="009556C0" w:rsidRDefault="009556C0" w:rsidP="009556C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9556C0">
        <w:rPr>
          <w:rFonts w:ascii="Times New Roman" w:eastAsia="Calibri" w:hAnsi="Times New Roman" w:cs="Times New Roman"/>
        </w:rPr>
        <w:t xml:space="preserve">Oświadczam, iż posiadam </w:t>
      </w:r>
      <w:r w:rsidRPr="009556C0">
        <w:rPr>
          <w:rFonts w:ascii="Times New Roman" w:hAnsi="Times New Roman" w:cs="Times New Roman"/>
        </w:rPr>
        <w:t>min. 5-letnie doświadczenie w osobistym prowadzeniu ksiąg tj. min. od 2014 roku lub dysponuję taką osobą……………………………………….(w przypadku dysponowania należy podać imię i nazwisko oraz sposób dysponowania).</w:t>
      </w:r>
    </w:p>
    <w:p w:rsidR="009556C0" w:rsidRPr="009556C0" w:rsidRDefault="009556C0" w:rsidP="009556C0">
      <w:pPr>
        <w:pStyle w:val="Akapitzlist"/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:rsidR="009556C0" w:rsidRPr="009556C0" w:rsidRDefault="009556C0" w:rsidP="009556C0">
      <w:pPr>
        <w:pStyle w:val="Akapitzlist"/>
        <w:numPr>
          <w:ilvl w:val="0"/>
          <w:numId w:val="11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9556C0">
        <w:rPr>
          <w:rFonts w:ascii="Times New Roman" w:eastAsia="Calibri" w:hAnsi="Times New Roman" w:cs="Times New Roman"/>
        </w:rPr>
        <w:t>Ilość usług prowadzenia ksiąg dla podmiotów ekonomii społecznej w ciągu ostatnich 5 lat tj. od 2014 roku – zgodnie z załącznikiem nr 3</w:t>
      </w: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jc w:val="center"/>
        <w:rPr>
          <w:rFonts w:ascii="Times New Roman" w:eastAsia="Calibri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9556C0" w:rsidRPr="009556C0" w:rsidRDefault="009556C0" w:rsidP="009556C0">
      <w:pPr>
        <w:pStyle w:val="Akapitzlist"/>
        <w:numPr>
          <w:ilvl w:val="0"/>
          <w:numId w:val="39"/>
        </w:num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9556C0">
        <w:rPr>
          <w:rFonts w:ascii="Times New Roman" w:eastAsia="Calibri" w:hAnsi="Times New Roman" w:cs="Times New Roman"/>
        </w:rPr>
        <w:t xml:space="preserve">Ilość </w:t>
      </w:r>
      <w:r w:rsidRPr="009556C0">
        <w:rPr>
          <w:rFonts w:ascii="Times New Roman" w:hAnsi="Times New Roman" w:cs="Times New Roman"/>
        </w:rPr>
        <w:t xml:space="preserve">udokumentowanych usług doradczych z obszaru podanego w treści niniejszego zapytania ofertowego </w:t>
      </w:r>
      <w:r w:rsidRPr="009556C0">
        <w:rPr>
          <w:rFonts w:ascii="Times New Roman" w:hAnsi="Times New Roman" w:cs="Times New Roman"/>
          <w:color w:val="000000"/>
        </w:rPr>
        <w:t>– zgodnie z załącznikiem nr 4</w:t>
      </w: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jc w:val="center"/>
        <w:rPr>
          <w:rFonts w:ascii="Times New Roman" w:eastAsia="Calibri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>……………………………………………………………………..............................................</w:t>
      </w: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1E178C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9556C0" w:rsidRPr="001E178C" w:rsidTr="005E6F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C0" w:rsidRPr="001E178C" w:rsidRDefault="009556C0" w:rsidP="005E6F5A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E178C">
              <w:rPr>
                <w:rFonts w:ascii="Times New Roman" w:hAnsi="Times New Roman" w:cs="Times New Roman"/>
                <w:lang w:eastAsia="pl-PL"/>
              </w:rPr>
              <w:t xml:space="preserve">nie zapewnienie </w:t>
            </w:r>
            <w:r w:rsidRPr="001E178C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C0" w:rsidRPr="001E178C" w:rsidRDefault="009556C0" w:rsidP="005E6F5A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556C0" w:rsidRPr="001E178C" w:rsidTr="005E6F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C0" w:rsidRPr="001E178C" w:rsidRDefault="009556C0" w:rsidP="005E6F5A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1E178C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C0" w:rsidRPr="001E178C" w:rsidRDefault="009556C0" w:rsidP="005E6F5A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9556C0" w:rsidRPr="001E178C" w:rsidTr="005E6F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C0" w:rsidRPr="001E178C" w:rsidRDefault="009556C0" w:rsidP="005E6F5A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1E178C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C0" w:rsidRPr="001E178C" w:rsidRDefault="009556C0" w:rsidP="005E6F5A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9556C0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9556C0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1E178C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9556C0" w:rsidRPr="001E178C" w:rsidTr="005E6F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78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56C0" w:rsidRPr="001E178C" w:rsidTr="005E6F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78C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56C0" w:rsidRPr="001E178C" w:rsidTr="005E6F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178C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56C0" w:rsidRPr="001E178C" w:rsidTr="005E6F5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1E178C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C0" w:rsidRPr="001E178C" w:rsidRDefault="009556C0" w:rsidP="005E6F5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9556C0" w:rsidRPr="001E178C" w:rsidRDefault="009556C0" w:rsidP="009556C0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9556C0" w:rsidRPr="001E178C" w:rsidRDefault="009556C0" w:rsidP="009556C0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  <w:b/>
          <w:smallCaps/>
        </w:rPr>
      </w:pPr>
      <w:r w:rsidRPr="001E178C">
        <w:rPr>
          <w:rFonts w:ascii="Times New Roman" w:hAnsi="Times New Roman" w:cs="Times New Roman"/>
        </w:rPr>
        <w:t>Oświadczam/-y, iż posiadam/-y pełną zdolność do czynności prawnych i niekaralność za ściśle określony katalog przestępstw, tj. za przestępstwo przeciwko wiarygodności dokumentów, mieniu, obrotowi gospodarczemu, obrotowi pieniędzmi i papierami wartościowymi, za przestępstwo skarbowe oraz za czyn określony w rozdziale 9 ustawy o rachunkowości.</w:t>
      </w:r>
    </w:p>
    <w:p w:rsidR="009556C0" w:rsidRPr="001E178C" w:rsidRDefault="009556C0" w:rsidP="009556C0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Oświadczam/-y, że uzyskaliśmy konieczne informacje do przygotowania oferty.</w:t>
      </w:r>
    </w:p>
    <w:p w:rsidR="009556C0" w:rsidRPr="001E178C" w:rsidRDefault="009556C0" w:rsidP="009556C0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9556C0" w:rsidRPr="001E178C" w:rsidRDefault="009556C0" w:rsidP="009556C0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ab/>
      </w:r>
    </w:p>
    <w:p w:rsidR="009556C0" w:rsidRPr="001E178C" w:rsidRDefault="009556C0" w:rsidP="009556C0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56C0" w:rsidRPr="001E178C" w:rsidRDefault="009556C0" w:rsidP="009556C0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56C0" w:rsidRPr="001E178C" w:rsidRDefault="009556C0" w:rsidP="009556C0">
      <w:pPr>
        <w:spacing w:line="276" w:lineRule="auto"/>
        <w:jc w:val="right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9556C0" w:rsidRPr="001E178C" w:rsidRDefault="009556C0" w:rsidP="009556C0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pieczątka i/lub podpis osoby upoważnionej do reprezentowania Wykonawcy</w:t>
      </w: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E178C">
        <w:rPr>
          <w:rFonts w:ascii="Times New Roman" w:hAnsi="Times New Roman" w:cs="Times New Roman"/>
        </w:rPr>
        <w:t>ZAŁĄCZNIK NR 2 do zapytania ofertowego</w:t>
      </w: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D5814" w:rsidRPr="001E178C" w:rsidRDefault="006D5814" w:rsidP="00E3335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OŚWIADCZENIE</w:t>
      </w:r>
    </w:p>
    <w:p w:rsidR="006D5814" w:rsidRPr="001E178C" w:rsidRDefault="006D5814" w:rsidP="00E3335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b/>
        </w:rPr>
        <w:t>o braku powiązań kapitałowych i osobowych</w:t>
      </w:r>
    </w:p>
    <w:p w:rsidR="006D5814" w:rsidRPr="001E178C" w:rsidRDefault="006D5814" w:rsidP="00E3335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…………………………………………..                          ……………………… dnia ………………</w:t>
      </w: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eastAsia="Calibri" w:hAnsi="Times New Roman" w:cs="Times New Roman"/>
        </w:rPr>
        <w:t xml:space="preserve"> </w:t>
      </w:r>
      <w:r w:rsidRPr="001E178C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/ dane teleadresowe wykonawcy/  </w:t>
      </w:r>
      <w:r w:rsidRPr="001E178C">
        <w:rPr>
          <w:rFonts w:ascii="Times New Roman" w:hAnsi="Times New Roman" w:cs="Times New Roman"/>
        </w:rPr>
        <w:tab/>
      </w:r>
      <w:r w:rsidRPr="001E178C">
        <w:rPr>
          <w:rFonts w:ascii="Times New Roman" w:hAnsi="Times New Roman" w:cs="Times New Roman"/>
        </w:rPr>
        <w:tab/>
      </w:r>
      <w:r w:rsidRPr="001E178C">
        <w:rPr>
          <w:rFonts w:ascii="Times New Roman" w:hAnsi="Times New Roman" w:cs="Times New Roman"/>
        </w:rPr>
        <w:tab/>
      </w:r>
      <w:r w:rsidRPr="001E178C">
        <w:rPr>
          <w:rFonts w:ascii="Times New Roman" w:hAnsi="Times New Roman" w:cs="Times New Roman"/>
        </w:rPr>
        <w:tab/>
        <w:t xml:space="preserve">    </w:t>
      </w: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Przystępując do udziału w postępowaniu na realizacje wykonania usług doradztw</w:t>
      </w:r>
      <w:r w:rsidR="009556C0">
        <w:rPr>
          <w:rFonts w:ascii="Times New Roman" w:hAnsi="Times New Roman" w:cs="Times New Roman"/>
        </w:rPr>
        <w:t xml:space="preserve">a specjalistycznego- </w:t>
      </w:r>
      <w:r w:rsidRPr="001E178C">
        <w:rPr>
          <w:rFonts w:ascii="Times New Roman" w:hAnsi="Times New Roman" w:cs="Times New Roman"/>
        </w:rPr>
        <w:t>w ramach projektu „</w:t>
      </w:r>
      <w:r w:rsidRPr="001E178C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E178C">
        <w:rPr>
          <w:rFonts w:ascii="Times New Roman" w:hAnsi="Times New Roman" w:cs="Times New Roman"/>
          <w:bCs/>
          <w:iCs/>
        </w:rPr>
        <w:t>p</w:t>
      </w:r>
      <w:r w:rsidRPr="001E178C">
        <w:rPr>
          <w:rFonts w:ascii="Times New Roman" w:hAnsi="Times New Roman" w:cs="Times New Roman"/>
        </w:rPr>
        <w:t xml:space="preserve">olitalny” (OWES) – zapytanie ofertowe </w:t>
      </w:r>
      <w:r w:rsidR="009556C0">
        <w:rPr>
          <w:rFonts w:ascii="Times New Roman" w:hAnsi="Times New Roman" w:cs="Times New Roman"/>
        </w:rPr>
        <w:t xml:space="preserve">nr </w:t>
      </w:r>
      <w:r w:rsidR="009556C0" w:rsidRPr="009556C0">
        <w:rPr>
          <w:rFonts w:ascii="Times New Roman" w:hAnsi="Times New Roman" w:cs="Times New Roman"/>
          <w:b/>
          <w:caps/>
        </w:rPr>
        <w:t>69/TPBA/OWES/2019</w:t>
      </w:r>
      <w:r w:rsidRPr="009556C0">
        <w:rPr>
          <w:rFonts w:ascii="Times New Roman" w:hAnsi="Times New Roman" w:cs="Times New Roman"/>
          <w:b/>
          <w:caps/>
        </w:rPr>
        <w:t xml:space="preserve"> </w:t>
      </w:r>
      <w:r w:rsidRPr="009556C0">
        <w:rPr>
          <w:rFonts w:ascii="Times New Roman" w:hAnsi="Times New Roman" w:cs="Times New Roman"/>
        </w:rPr>
        <w:t>oświadczam</w:t>
      </w:r>
      <w:r w:rsidRPr="001E178C">
        <w:rPr>
          <w:rFonts w:ascii="Times New Roman" w:hAnsi="Times New Roman" w:cs="Times New Roman"/>
        </w:rPr>
        <w:t>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D5814" w:rsidRPr="001E178C" w:rsidRDefault="006D5814" w:rsidP="00E3335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E178C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6D5814" w:rsidRPr="001E178C" w:rsidRDefault="006D5814" w:rsidP="00E3335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E178C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6D5814" w:rsidRPr="001E178C" w:rsidRDefault="006D5814" w:rsidP="00E3335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E178C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6D5814" w:rsidRPr="001E178C" w:rsidRDefault="006D5814" w:rsidP="00E3335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1E178C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jc w:val="right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D5814" w:rsidRPr="001E178C" w:rsidRDefault="006D5814" w:rsidP="00E3335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1E178C">
        <w:rPr>
          <w:rFonts w:ascii="Times New Roman" w:hAnsi="Times New Roman" w:cs="Times New Roman"/>
        </w:rPr>
        <w:t>pieczątka i/lub podpis osoby upoważnionej do reprezentowania Wykonawcy</w:t>
      </w: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ZAŁĄCZNIK NR 3 do zapytania ofertowego</w:t>
      </w:r>
    </w:p>
    <w:p w:rsidR="006D5814" w:rsidRPr="001E178C" w:rsidRDefault="006D5814" w:rsidP="00E3335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 xml:space="preserve">Wykaz usług prowadzenia ksiąg dla Podmiotów Ekonomii Społecznej zgodnie z kryteriami przedstawionymi w zapytaniu ofertowym </w:t>
      </w:r>
    </w:p>
    <w:p w:rsidR="006D5814" w:rsidRPr="001E178C" w:rsidRDefault="006D5814" w:rsidP="00E3335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D5814" w:rsidRPr="001E178C" w:rsidRDefault="006D5814" w:rsidP="00E33354">
      <w:pPr>
        <w:spacing w:after="0" w:line="276" w:lineRule="auto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Zamawiający: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Towarzystwo Pomocy im. św. Brata Alberta – Koło Gdańskie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Ul. </w:t>
      </w:r>
      <w:proofErr w:type="spellStart"/>
      <w:r w:rsidRPr="001E178C">
        <w:rPr>
          <w:rFonts w:ascii="Times New Roman" w:hAnsi="Times New Roman" w:cs="Times New Roman"/>
        </w:rPr>
        <w:t>Przegalińska</w:t>
      </w:r>
      <w:proofErr w:type="spellEnd"/>
      <w:r w:rsidRPr="001E178C">
        <w:rPr>
          <w:rFonts w:ascii="Times New Roman" w:hAnsi="Times New Roman" w:cs="Times New Roman"/>
        </w:rPr>
        <w:t xml:space="preserve"> 135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80-690 Gdańsk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tel./fax (58) 343 28 37</w:t>
      </w: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  <w:b/>
        </w:rPr>
      </w:pP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1E178C" w:rsidTr="003D242F">
        <w:tc>
          <w:tcPr>
            <w:tcW w:w="9778" w:type="dxa"/>
          </w:tcPr>
          <w:p w:rsidR="006D5814" w:rsidRPr="001E178C" w:rsidRDefault="006D5814" w:rsidP="00E3335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1E178C" w:rsidRDefault="006D5814" w:rsidP="009556C0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(nazwa, adres siedziby Wykonawcy, NIP, telefon kontaktowy)</w:t>
      </w: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 tabeli należy wskazać imię i nazwisko osoby/osób, które zrealizowały/realizują osobiście wymienione usługi oraz sposób dysponowania osobą/osobami (np. właściciel, członek zarządu, pracownik, współpracownik, podwykonawca, um. zlecenie itp.). W przypadku gdy ofertę składa podmiot, w niniejszym załączniku należy wykazać doświadczenie wyłącznie tych osób, które będą realizowały/współrealizowały przedmiot zamówienia.</w:t>
      </w:r>
    </w:p>
    <w:p w:rsidR="006D5814" w:rsidRPr="001E178C" w:rsidRDefault="006D5814" w:rsidP="00E33354">
      <w:pPr>
        <w:numPr>
          <w:ilvl w:val="0"/>
          <w:numId w:val="1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Wykaz usług prowadzenia ksiąg od 2014 roku: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9"/>
        <w:gridCol w:w="3617"/>
        <w:gridCol w:w="1829"/>
        <w:gridCol w:w="3087"/>
      </w:tblGrid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Zleceniodawca (nazwa podmiotu ze wskazaniem formy prawnej)</w:t>
            </w: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Okres realizacji/umowy od….do…</w:t>
            </w: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Osoba realizująca oraz sposób dysponowania</w:t>
            </w: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30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368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D5814" w:rsidRPr="001E178C" w:rsidRDefault="006D5814" w:rsidP="00E33354">
      <w:pPr>
        <w:spacing w:after="200"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D5814" w:rsidRDefault="006D5814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9556C0" w:rsidRPr="001E178C" w:rsidRDefault="009556C0" w:rsidP="00E33354">
      <w:pPr>
        <w:spacing w:after="200" w:line="276" w:lineRule="auto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ZAŁĄCZNIK NR 4 do zapytania ofertowego</w:t>
      </w:r>
    </w:p>
    <w:p w:rsidR="006D5814" w:rsidRPr="001E178C" w:rsidRDefault="006D5814" w:rsidP="00E3335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Wykaz usług doradczych z obszaru wskazanego w</w:t>
      </w:r>
      <w:r w:rsidR="009556C0">
        <w:rPr>
          <w:rFonts w:ascii="Times New Roman" w:hAnsi="Times New Roman" w:cs="Times New Roman"/>
          <w:b/>
        </w:rPr>
        <w:t xml:space="preserve"> niniejszym zapytaniu ofertowym.</w:t>
      </w:r>
    </w:p>
    <w:p w:rsidR="006D5814" w:rsidRPr="001E178C" w:rsidRDefault="006D5814" w:rsidP="00E3335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D5814" w:rsidRPr="001E178C" w:rsidRDefault="006D5814" w:rsidP="00E33354">
      <w:pPr>
        <w:spacing w:after="0" w:line="276" w:lineRule="auto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Zamawiający: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Towarzystwo Pomocy im. św. Brata Alberta – Koło Gdańskie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 xml:space="preserve">Ul. </w:t>
      </w:r>
      <w:proofErr w:type="spellStart"/>
      <w:r w:rsidRPr="001E178C">
        <w:rPr>
          <w:rFonts w:ascii="Times New Roman" w:hAnsi="Times New Roman" w:cs="Times New Roman"/>
        </w:rPr>
        <w:t>Przegalińska</w:t>
      </w:r>
      <w:proofErr w:type="spellEnd"/>
      <w:r w:rsidRPr="001E178C">
        <w:rPr>
          <w:rFonts w:ascii="Times New Roman" w:hAnsi="Times New Roman" w:cs="Times New Roman"/>
        </w:rPr>
        <w:t xml:space="preserve"> 135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80-690 Gdańsk</w:t>
      </w:r>
    </w:p>
    <w:p w:rsidR="006D5814" w:rsidRPr="001E178C" w:rsidRDefault="006D5814" w:rsidP="00E3335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tel./fax (58) 343 28 37</w:t>
      </w: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  <w:b/>
        </w:rPr>
      </w:pP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1E178C" w:rsidTr="003D242F">
        <w:tc>
          <w:tcPr>
            <w:tcW w:w="9778" w:type="dxa"/>
          </w:tcPr>
          <w:p w:rsidR="006D5814" w:rsidRPr="001E178C" w:rsidRDefault="006D5814" w:rsidP="00E3335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1E178C" w:rsidRDefault="006D5814" w:rsidP="009556C0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</w:tr>
    </w:tbl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(nazwa, adres siedziby Wykonawcy, NIP, telefon kontaktowy)</w:t>
      </w:r>
    </w:p>
    <w:p w:rsidR="006D5814" w:rsidRPr="001E178C" w:rsidRDefault="006D5814" w:rsidP="00E33354">
      <w:pPr>
        <w:spacing w:line="276" w:lineRule="auto"/>
        <w:jc w:val="both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W tabeli należy wskazać imię i nazwisko osoby/osób, które zrealizowały/realizują osobiście wymienione usługi oraz sposób dysponowania osobą/osobami (np. właściciel, członek zarządu, pracownik, współpracownik, podwykonawca, um. zlecenie itp.). W przypadku gdy ofertę składa podmiot, w niniejszym załączniku należy wykazać doświadczenie wyłącznie tych osób, które będą realizowały/współrealizowały przedmiot zamówienia.</w:t>
      </w:r>
    </w:p>
    <w:p w:rsidR="006D5814" w:rsidRPr="001E178C" w:rsidRDefault="006D5814" w:rsidP="00E33354">
      <w:pPr>
        <w:numPr>
          <w:ilvl w:val="0"/>
          <w:numId w:val="14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1E178C">
        <w:rPr>
          <w:rFonts w:ascii="Times New Roman" w:hAnsi="Times New Roman" w:cs="Times New Roman"/>
          <w:b/>
        </w:rPr>
        <w:t>Wykaz usług doradczych zrealizowanych i/lub realizowanych od 2014 roku: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0"/>
        <w:gridCol w:w="2390"/>
        <w:gridCol w:w="1829"/>
        <w:gridCol w:w="2435"/>
        <w:gridCol w:w="1898"/>
      </w:tblGrid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proofErr w:type="spellStart"/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Zakres </w:t>
            </w: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Okres realizacji/umowy</w:t>
            </w: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od…do…</w:t>
            </w: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Zleceniodawca (nazwa podmiotu ze wskazaniem formy prawnej)</w:t>
            </w: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b/>
                <w:lang w:eastAsia="pl-PL"/>
              </w:rPr>
              <w:t>Osoba realizująca oraz sposób dysponowania</w:t>
            </w: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1E178C" w:rsidTr="003D242F">
        <w:tc>
          <w:tcPr>
            <w:tcW w:w="512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E178C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2517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1E178C" w:rsidRDefault="006D5814" w:rsidP="00E33354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D5814" w:rsidRPr="001E178C" w:rsidRDefault="006D5814" w:rsidP="00E33354">
      <w:pPr>
        <w:spacing w:after="200" w:line="276" w:lineRule="auto"/>
        <w:rPr>
          <w:rFonts w:ascii="Times New Roman" w:hAnsi="Times New Roman" w:cs="Times New Roman"/>
        </w:rPr>
      </w:pPr>
      <w:r w:rsidRPr="001E178C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D5814" w:rsidRPr="001E178C" w:rsidRDefault="006D5814" w:rsidP="00E33354">
      <w:pPr>
        <w:spacing w:line="276" w:lineRule="auto"/>
        <w:rPr>
          <w:rFonts w:ascii="Times New Roman" w:hAnsi="Times New Roman" w:cs="Times New Roman"/>
        </w:rPr>
      </w:pPr>
    </w:p>
    <w:p w:rsidR="00565E65" w:rsidRPr="001E178C" w:rsidRDefault="00565E65" w:rsidP="00E33354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sectPr w:rsidR="00565E65" w:rsidRPr="001E178C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AA" w:rsidRDefault="00863CAA" w:rsidP="009B6E2A">
      <w:pPr>
        <w:spacing w:after="0" w:line="240" w:lineRule="auto"/>
      </w:pPr>
      <w:r>
        <w:separator/>
      </w:r>
    </w:p>
  </w:endnote>
  <w:endnote w:type="continuationSeparator" w:id="0">
    <w:p w:rsidR="00863CAA" w:rsidRDefault="00863CAA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AA" w:rsidRDefault="00863CAA" w:rsidP="009B6E2A">
      <w:pPr>
        <w:spacing w:after="0" w:line="240" w:lineRule="auto"/>
      </w:pPr>
      <w:r>
        <w:separator/>
      </w:r>
    </w:p>
  </w:footnote>
  <w:footnote w:type="continuationSeparator" w:id="0">
    <w:p w:rsidR="00863CAA" w:rsidRDefault="00863CAA" w:rsidP="009B6E2A">
      <w:pPr>
        <w:spacing w:after="0" w:line="240" w:lineRule="auto"/>
      </w:pPr>
      <w:r>
        <w:continuationSeparator/>
      </w:r>
    </w:p>
  </w:footnote>
  <w:footnote w:id="1">
    <w:p w:rsidR="001E178C" w:rsidRPr="004C7AE3" w:rsidRDefault="001E178C" w:rsidP="001E178C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9D4"/>
    <w:multiLevelType w:val="hybridMultilevel"/>
    <w:tmpl w:val="3C92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C18EA"/>
    <w:multiLevelType w:val="multilevel"/>
    <w:tmpl w:val="06C2A6EC"/>
    <w:lvl w:ilvl="0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4D7"/>
    <w:multiLevelType w:val="multilevel"/>
    <w:tmpl w:val="49D0215C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860B5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47030469"/>
    <w:multiLevelType w:val="hybridMultilevel"/>
    <w:tmpl w:val="765622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A2689"/>
    <w:multiLevelType w:val="hybridMultilevel"/>
    <w:tmpl w:val="39861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251A"/>
    <w:multiLevelType w:val="hybridMultilevel"/>
    <w:tmpl w:val="2918D0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226C88"/>
    <w:multiLevelType w:val="hybridMultilevel"/>
    <w:tmpl w:val="D86C266C"/>
    <w:lvl w:ilvl="0" w:tplc="12827D5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603A3"/>
    <w:multiLevelType w:val="hybridMultilevel"/>
    <w:tmpl w:val="780850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7E1041"/>
    <w:multiLevelType w:val="multilevel"/>
    <w:tmpl w:val="54AEFD6C"/>
    <w:name w:val="WW8Num3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204F31"/>
    <w:multiLevelType w:val="hybridMultilevel"/>
    <w:tmpl w:val="94BED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0"/>
  </w:num>
  <w:num w:numId="11">
    <w:abstractNumId w:val="10"/>
  </w:num>
  <w:num w:numId="12">
    <w:abstractNumId w:val="8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0"/>
  </w:num>
  <w:num w:numId="16">
    <w:abstractNumId w:val="19"/>
  </w:num>
  <w:num w:numId="17">
    <w:abstractNumId w:val="7"/>
  </w:num>
  <w:num w:numId="18">
    <w:abstractNumId w:val="27"/>
  </w:num>
  <w:num w:numId="19">
    <w:abstractNumId w:val="32"/>
  </w:num>
  <w:num w:numId="20">
    <w:abstractNumId w:val="13"/>
  </w:num>
  <w:num w:numId="21">
    <w:abstractNumId w:val="31"/>
  </w:num>
  <w:num w:numId="22">
    <w:abstractNumId w:val="23"/>
  </w:num>
  <w:num w:numId="23">
    <w:abstractNumId w:val="18"/>
  </w:num>
  <w:num w:numId="24">
    <w:abstractNumId w:val="9"/>
  </w:num>
  <w:num w:numId="25">
    <w:abstractNumId w:val="21"/>
  </w:num>
  <w:num w:numId="26">
    <w:abstractNumId w:val="28"/>
  </w:num>
  <w:num w:numId="27">
    <w:abstractNumId w:val="36"/>
  </w:num>
  <w:num w:numId="28">
    <w:abstractNumId w:val="24"/>
  </w:num>
  <w:num w:numId="29">
    <w:abstractNumId w:val="14"/>
  </w:num>
  <w:num w:numId="30">
    <w:abstractNumId w:val="17"/>
  </w:num>
  <w:num w:numId="31">
    <w:abstractNumId w:val="33"/>
  </w:num>
  <w:num w:numId="32">
    <w:abstractNumId w:val="37"/>
  </w:num>
  <w:num w:numId="33">
    <w:abstractNumId w:val="22"/>
  </w:num>
  <w:num w:numId="34">
    <w:abstractNumId w:val="38"/>
  </w:num>
  <w:num w:numId="35">
    <w:abstractNumId w:val="35"/>
  </w:num>
  <w:num w:numId="36">
    <w:abstractNumId w:val="11"/>
  </w:num>
  <w:num w:numId="37">
    <w:abstractNumId w:val="12"/>
  </w:num>
  <w:num w:numId="38">
    <w:abstractNumId w:val="26"/>
  </w:num>
  <w:num w:numId="39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7754B"/>
    <w:rsid w:val="000842C2"/>
    <w:rsid w:val="00091880"/>
    <w:rsid w:val="00093ACC"/>
    <w:rsid w:val="000A293B"/>
    <w:rsid w:val="000A5752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75F0A"/>
    <w:rsid w:val="00191F02"/>
    <w:rsid w:val="001950EA"/>
    <w:rsid w:val="001C1BAE"/>
    <w:rsid w:val="001D4869"/>
    <w:rsid w:val="001E178C"/>
    <w:rsid w:val="001E2A5E"/>
    <w:rsid w:val="001E650F"/>
    <w:rsid w:val="00200BE6"/>
    <w:rsid w:val="002078B5"/>
    <w:rsid w:val="00224D8B"/>
    <w:rsid w:val="00231B14"/>
    <w:rsid w:val="00232B51"/>
    <w:rsid w:val="002349AC"/>
    <w:rsid w:val="002455FB"/>
    <w:rsid w:val="00260FA0"/>
    <w:rsid w:val="00273583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D19"/>
    <w:rsid w:val="002E235E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3447B"/>
    <w:rsid w:val="003473C3"/>
    <w:rsid w:val="003569DF"/>
    <w:rsid w:val="003642B6"/>
    <w:rsid w:val="00365A85"/>
    <w:rsid w:val="00391815"/>
    <w:rsid w:val="003A6837"/>
    <w:rsid w:val="003A74E6"/>
    <w:rsid w:val="003B5BE7"/>
    <w:rsid w:val="003C2712"/>
    <w:rsid w:val="003C4EE3"/>
    <w:rsid w:val="003C51B3"/>
    <w:rsid w:val="003D6884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502C4"/>
    <w:rsid w:val="00453356"/>
    <w:rsid w:val="00455D7A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618D"/>
    <w:rsid w:val="00567855"/>
    <w:rsid w:val="00574B5B"/>
    <w:rsid w:val="005816B9"/>
    <w:rsid w:val="005854A7"/>
    <w:rsid w:val="00586031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81DA6"/>
    <w:rsid w:val="006A19AF"/>
    <w:rsid w:val="006A3D42"/>
    <w:rsid w:val="006D5814"/>
    <w:rsid w:val="006E02DF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07BF"/>
    <w:rsid w:val="007724F8"/>
    <w:rsid w:val="00790547"/>
    <w:rsid w:val="007A5819"/>
    <w:rsid w:val="007E2577"/>
    <w:rsid w:val="007F2D2D"/>
    <w:rsid w:val="00803B0F"/>
    <w:rsid w:val="00806AA2"/>
    <w:rsid w:val="0081542A"/>
    <w:rsid w:val="008224F9"/>
    <w:rsid w:val="008367A3"/>
    <w:rsid w:val="0084028D"/>
    <w:rsid w:val="0084193E"/>
    <w:rsid w:val="00845501"/>
    <w:rsid w:val="008461C8"/>
    <w:rsid w:val="0084680A"/>
    <w:rsid w:val="0084794E"/>
    <w:rsid w:val="00861650"/>
    <w:rsid w:val="00863CAA"/>
    <w:rsid w:val="0086621F"/>
    <w:rsid w:val="00876AAA"/>
    <w:rsid w:val="0088445B"/>
    <w:rsid w:val="00885DF0"/>
    <w:rsid w:val="008A64BC"/>
    <w:rsid w:val="008D18ED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556C0"/>
    <w:rsid w:val="00966698"/>
    <w:rsid w:val="00974A4D"/>
    <w:rsid w:val="009836FF"/>
    <w:rsid w:val="009846A8"/>
    <w:rsid w:val="0098629E"/>
    <w:rsid w:val="009A0659"/>
    <w:rsid w:val="009A304B"/>
    <w:rsid w:val="009A6779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1525B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726BF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11288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6A8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E51E2"/>
    <w:rsid w:val="00DE7854"/>
    <w:rsid w:val="00E11EE7"/>
    <w:rsid w:val="00E126D0"/>
    <w:rsid w:val="00E248E6"/>
    <w:rsid w:val="00E266E4"/>
    <w:rsid w:val="00E33354"/>
    <w:rsid w:val="00E36B02"/>
    <w:rsid w:val="00E436F1"/>
    <w:rsid w:val="00E50F0F"/>
    <w:rsid w:val="00E61032"/>
    <w:rsid w:val="00E63506"/>
    <w:rsid w:val="00E851DF"/>
    <w:rsid w:val="00E91CC1"/>
    <w:rsid w:val="00E9274E"/>
    <w:rsid w:val="00E92C00"/>
    <w:rsid w:val="00E94029"/>
    <w:rsid w:val="00EC4722"/>
    <w:rsid w:val="00ED5257"/>
    <w:rsid w:val="00ED5DEF"/>
    <w:rsid w:val="00EE06EF"/>
    <w:rsid w:val="00EF0C9D"/>
    <w:rsid w:val="00F071C6"/>
    <w:rsid w:val="00F37FE0"/>
    <w:rsid w:val="00F42BC7"/>
    <w:rsid w:val="00F441A8"/>
    <w:rsid w:val="00F82D5D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959F6"/>
  <w15:docId w15:val="{CF22DDFC-E887-406A-B5E6-7A404EF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D58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3570</Words>
  <Characters>21425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6</cp:revision>
  <cp:lastPrinted>2018-03-26T07:47:00Z</cp:lastPrinted>
  <dcterms:created xsi:type="dcterms:W3CDTF">2019-10-30T12:45:00Z</dcterms:created>
  <dcterms:modified xsi:type="dcterms:W3CDTF">2019-10-30T13:11:00Z</dcterms:modified>
</cp:coreProperties>
</file>